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3DAB" w:rsidRPr="00A01619" w:rsidRDefault="00B83DAB" w:rsidP="00A01619">
      <w:pPr>
        <w:pBdr>
          <w:top w:val="nil"/>
          <w:left w:val="nil"/>
          <w:bottom w:val="nil"/>
          <w:right w:val="nil"/>
          <w:between w:val="nil"/>
        </w:pBdr>
        <w:spacing w:line="276" w:lineRule="auto"/>
        <w:jc w:val="both"/>
        <w:rPr>
          <w:color w:val="000000"/>
        </w:rPr>
      </w:pPr>
    </w:p>
    <w:p w:rsidR="00B83DAB" w:rsidRPr="00A01619" w:rsidRDefault="005A11F2" w:rsidP="005A11F2">
      <w:pPr>
        <w:pBdr>
          <w:top w:val="nil"/>
          <w:left w:val="nil"/>
          <w:bottom w:val="nil"/>
          <w:right w:val="nil"/>
          <w:between w:val="nil"/>
        </w:pBdr>
        <w:spacing w:before="121" w:line="276" w:lineRule="auto"/>
        <w:jc w:val="center"/>
        <w:rPr>
          <w:b/>
          <w:color w:val="000000"/>
        </w:rPr>
      </w:pPr>
      <w:r>
        <w:rPr>
          <w:b/>
          <w:color w:val="000000"/>
        </w:rPr>
        <w:t>T</w:t>
      </w:r>
      <w:r w:rsidR="00DA5407" w:rsidRPr="00A01619">
        <w:rPr>
          <w:b/>
          <w:color w:val="000000"/>
        </w:rPr>
        <w:t>ERMO DE REFERENCIA</w:t>
      </w:r>
    </w:p>
    <w:p w:rsidR="00DA5407" w:rsidRPr="00A01619" w:rsidRDefault="00DA5407" w:rsidP="005A11F2">
      <w:pPr>
        <w:pBdr>
          <w:top w:val="nil"/>
          <w:left w:val="nil"/>
          <w:bottom w:val="nil"/>
          <w:right w:val="nil"/>
          <w:between w:val="nil"/>
        </w:pBdr>
        <w:spacing w:line="276" w:lineRule="auto"/>
        <w:jc w:val="center"/>
        <w:rPr>
          <w:b/>
          <w:color w:val="000000"/>
        </w:rPr>
      </w:pPr>
      <w:r w:rsidRPr="00A01619">
        <w:rPr>
          <w:b/>
          <w:color w:val="000000"/>
        </w:rPr>
        <w:t>(Art. 40, §1º e inciso XXIII do caput do art. 6º da Lei 14.133/21)</w:t>
      </w:r>
    </w:p>
    <w:p w:rsidR="00B83DAB" w:rsidRPr="00A01619" w:rsidRDefault="00B83DAB" w:rsidP="005A11F2">
      <w:pPr>
        <w:pBdr>
          <w:top w:val="nil"/>
          <w:left w:val="nil"/>
          <w:bottom w:val="nil"/>
          <w:right w:val="nil"/>
          <w:between w:val="nil"/>
        </w:pBdr>
        <w:spacing w:before="105" w:line="276" w:lineRule="auto"/>
        <w:jc w:val="center"/>
        <w:rPr>
          <w:b/>
          <w:bCs/>
          <w:color w:val="000000"/>
        </w:rPr>
      </w:pPr>
    </w:p>
    <w:p w:rsidR="00B83DAB" w:rsidRPr="00A01619" w:rsidRDefault="00BF6EAA" w:rsidP="00A01619">
      <w:pPr>
        <w:pStyle w:val="Ttulo2"/>
        <w:spacing w:line="276" w:lineRule="auto"/>
        <w:ind w:left="0" w:firstLine="0"/>
        <w:jc w:val="both"/>
      </w:pPr>
      <w:r w:rsidRPr="00A01619">
        <w:t>Unidade Requisitante: Secretaria Municipal de Saúde</w:t>
      </w:r>
    </w:p>
    <w:p w:rsidR="00B83DAB" w:rsidRPr="00A01619" w:rsidRDefault="00BF6EAA" w:rsidP="00A01619">
      <w:pPr>
        <w:spacing w:before="76" w:line="276" w:lineRule="auto"/>
        <w:jc w:val="both"/>
      </w:pPr>
      <w:r w:rsidRPr="00A01619">
        <w:rPr>
          <w:b/>
          <w:bCs/>
        </w:rPr>
        <w:t xml:space="preserve">Responsável pela Elaboração: </w:t>
      </w:r>
      <w:r w:rsidRPr="00A01619">
        <w:t>Leila Aparecida Leonel Oliveira – Secretária de Saúde.</w:t>
      </w:r>
    </w:p>
    <w:p w:rsidR="00B83DAB" w:rsidRPr="00A01619" w:rsidRDefault="00BF6EAA" w:rsidP="00A01619">
      <w:pPr>
        <w:spacing w:before="76" w:line="276" w:lineRule="auto"/>
        <w:ind w:right="7"/>
        <w:jc w:val="both"/>
      </w:pPr>
      <w:r w:rsidRPr="00A01619">
        <w:rPr>
          <w:b/>
          <w:bCs/>
        </w:rPr>
        <w:t xml:space="preserve">Objeto Resumido da Requisição: </w:t>
      </w:r>
      <w:r w:rsidRPr="00A01619">
        <w:t xml:space="preserve">A presente demanda visa à contratação de </w:t>
      </w:r>
      <w:r w:rsidR="00DA5407" w:rsidRPr="00A01619">
        <w:t>empresa especializada na prestação de serviços de consultas médicas na especialidade de psiquiatria</w:t>
      </w:r>
      <w:r w:rsidRPr="00A01619">
        <w:t>.</w:t>
      </w:r>
    </w:p>
    <w:p w:rsidR="00B83DAB" w:rsidRPr="00A01619" w:rsidRDefault="00B83DAB" w:rsidP="00A01619">
      <w:pPr>
        <w:pBdr>
          <w:top w:val="nil"/>
          <w:left w:val="nil"/>
          <w:bottom w:val="nil"/>
          <w:right w:val="nil"/>
          <w:between w:val="nil"/>
        </w:pBdr>
        <w:spacing w:before="71" w:line="276" w:lineRule="auto"/>
        <w:jc w:val="both"/>
        <w:rPr>
          <w:color w:val="000000"/>
        </w:rPr>
      </w:pPr>
    </w:p>
    <w:p w:rsidR="00B83DAB" w:rsidRPr="00A01619" w:rsidRDefault="00BF6EAA" w:rsidP="00A01619">
      <w:pPr>
        <w:pStyle w:val="Ttulo1"/>
        <w:numPr>
          <w:ilvl w:val="0"/>
          <w:numId w:val="3"/>
        </w:numPr>
        <w:tabs>
          <w:tab w:val="left" w:pos="565"/>
        </w:tabs>
        <w:spacing w:line="276" w:lineRule="auto"/>
        <w:ind w:left="0" w:firstLine="0"/>
        <w:jc w:val="both"/>
      </w:pPr>
      <w:r w:rsidRPr="00A01619">
        <w:t>OBJETO E CONDIÇÕES GERAIS DA CONTRATAÇÃO</w:t>
      </w:r>
    </w:p>
    <w:p w:rsidR="00B83DAB" w:rsidRPr="00A01619" w:rsidRDefault="00BF6EAA" w:rsidP="00A01619">
      <w:pPr>
        <w:pBdr>
          <w:top w:val="nil"/>
          <w:left w:val="nil"/>
          <w:bottom w:val="nil"/>
          <w:right w:val="nil"/>
          <w:between w:val="nil"/>
        </w:pBdr>
        <w:tabs>
          <w:tab w:val="left" w:pos="848"/>
        </w:tabs>
        <w:spacing w:line="276" w:lineRule="auto"/>
        <w:ind w:right="274"/>
        <w:jc w:val="both"/>
        <w:rPr>
          <w:color w:val="000000"/>
        </w:rPr>
      </w:pPr>
      <w:r w:rsidRPr="00A01619">
        <w:t xml:space="preserve">1.2 </w:t>
      </w:r>
      <w:r w:rsidR="00DA5407" w:rsidRPr="00A01619">
        <w:t>Credenciamento de empresa especializada na prestação de serviços de consultas médicas na especialidade de Psiquiatria, em conformidade com os protocolos do Sistema Único de Saúde – SUS e demais normas de saúde vigentes, para atender às demandas da Secretaria Municipal de Saúde do Município de Matutina/MG.</w:t>
      </w:r>
    </w:p>
    <w:p w:rsidR="00DA5407" w:rsidRPr="00A01619" w:rsidRDefault="00DA5407" w:rsidP="00A01619">
      <w:pPr>
        <w:pBdr>
          <w:top w:val="nil"/>
          <w:left w:val="nil"/>
          <w:bottom w:val="nil"/>
          <w:right w:val="nil"/>
          <w:between w:val="nil"/>
        </w:pBdr>
        <w:tabs>
          <w:tab w:val="left" w:pos="848"/>
        </w:tabs>
        <w:spacing w:line="276" w:lineRule="auto"/>
        <w:ind w:right="274"/>
        <w:jc w:val="both"/>
        <w:rPr>
          <w:color w:val="000000"/>
        </w:rPr>
      </w:pPr>
    </w:p>
    <w:tbl>
      <w:tblPr>
        <w:tblStyle w:val="a"/>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4394"/>
        <w:gridCol w:w="1276"/>
        <w:gridCol w:w="851"/>
        <w:gridCol w:w="1134"/>
        <w:gridCol w:w="1275"/>
      </w:tblGrid>
      <w:tr w:rsidR="00B83DAB" w:rsidRPr="00A01619" w:rsidTr="005A11F2">
        <w:trPr>
          <w:trHeight w:val="278"/>
        </w:trPr>
        <w:tc>
          <w:tcPr>
            <w:tcW w:w="851" w:type="dxa"/>
          </w:tcPr>
          <w:p w:rsidR="00B83DAB" w:rsidRPr="00A01619" w:rsidRDefault="00BF6EAA" w:rsidP="00A01619">
            <w:pPr>
              <w:pBdr>
                <w:top w:val="nil"/>
                <w:left w:val="nil"/>
                <w:bottom w:val="nil"/>
                <w:right w:val="nil"/>
                <w:between w:val="nil"/>
              </w:pBdr>
              <w:spacing w:line="276" w:lineRule="auto"/>
              <w:ind w:right="2"/>
              <w:jc w:val="both"/>
              <w:rPr>
                <w:b/>
                <w:bCs/>
                <w:color w:val="000000"/>
              </w:rPr>
            </w:pPr>
            <w:r w:rsidRPr="00A01619">
              <w:rPr>
                <w:b/>
                <w:bCs/>
                <w:color w:val="000000"/>
              </w:rPr>
              <w:t>ITEM</w:t>
            </w:r>
          </w:p>
        </w:tc>
        <w:tc>
          <w:tcPr>
            <w:tcW w:w="4394" w:type="dxa"/>
          </w:tcPr>
          <w:p w:rsidR="00B83DAB" w:rsidRPr="00A01619" w:rsidRDefault="00BF6EAA" w:rsidP="00A01619">
            <w:pPr>
              <w:pBdr>
                <w:top w:val="nil"/>
                <w:left w:val="nil"/>
                <w:bottom w:val="nil"/>
                <w:right w:val="nil"/>
                <w:between w:val="nil"/>
              </w:pBdr>
              <w:spacing w:line="276" w:lineRule="auto"/>
              <w:ind w:right="9"/>
              <w:jc w:val="both"/>
              <w:rPr>
                <w:b/>
                <w:bCs/>
                <w:color w:val="000000"/>
              </w:rPr>
            </w:pPr>
            <w:r w:rsidRPr="00A01619">
              <w:rPr>
                <w:b/>
                <w:bCs/>
                <w:color w:val="000000"/>
              </w:rPr>
              <w:t>OBJETO/ESPECIFICAÇÃO</w:t>
            </w:r>
          </w:p>
        </w:tc>
        <w:tc>
          <w:tcPr>
            <w:tcW w:w="1276" w:type="dxa"/>
          </w:tcPr>
          <w:p w:rsidR="00B83DAB" w:rsidRPr="00A01619" w:rsidRDefault="00BF6EAA" w:rsidP="00A01619">
            <w:pPr>
              <w:pBdr>
                <w:top w:val="nil"/>
                <w:left w:val="nil"/>
                <w:bottom w:val="nil"/>
                <w:right w:val="nil"/>
                <w:between w:val="nil"/>
              </w:pBdr>
              <w:spacing w:line="276" w:lineRule="auto"/>
              <w:jc w:val="both"/>
              <w:rPr>
                <w:b/>
                <w:bCs/>
                <w:color w:val="000000"/>
              </w:rPr>
            </w:pPr>
            <w:r w:rsidRPr="00A01619">
              <w:rPr>
                <w:b/>
                <w:bCs/>
                <w:color w:val="000000"/>
              </w:rPr>
              <w:t>UNID.MED</w:t>
            </w:r>
          </w:p>
        </w:tc>
        <w:tc>
          <w:tcPr>
            <w:tcW w:w="851" w:type="dxa"/>
          </w:tcPr>
          <w:p w:rsidR="00B83DAB" w:rsidRPr="00A01619" w:rsidRDefault="00BF6EAA" w:rsidP="00A01619">
            <w:pPr>
              <w:pBdr>
                <w:top w:val="nil"/>
                <w:left w:val="nil"/>
                <w:bottom w:val="nil"/>
                <w:right w:val="nil"/>
                <w:between w:val="nil"/>
              </w:pBdr>
              <w:spacing w:line="276" w:lineRule="auto"/>
              <w:jc w:val="both"/>
              <w:rPr>
                <w:b/>
                <w:bCs/>
                <w:color w:val="000000"/>
              </w:rPr>
            </w:pPr>
            <w:r w:rsidRPr="00A01619">
              <w:rPr>
                <w:b/>
                <w:bCs/>
                <w:color w:val="000000"/>
              </w:rPr>
              <w:t>QTD</w:t>
            </w:r>
          </w:p>
        </w:tc>
        <w:tc>
          <w:tcPr>
            <w:tcW w:w="1134" w:type="dxa"/>
          </w:tcPr>
          <w:p w:rsidR="00B83DAB" w:rsidRPr="00A01619" w:rsidRDefault="00BF6EAA" w:rsidP="00A01619">
            <w:pPr>
              <w:pBdr>
                <w:top w:val="nil"/>
                <w:left w:val="nil"/>
                <w:bottom w:val="nil"/>
                <w:right w:val="nil"/>
                <w:between w:val="nil"/>
              </w:pBdr>
              <w:spacing w:line="276" w:lineRule="auto"/>
              <w:jc w:val="both"/>
              <w:rPr>
                <w:b/>
                <w:bCs/>
                <w:color w:val="000000"/>
              </w:rPr>
            </w:pPr>
            <w:r w:rsidRPr="00A01619">
              <w:rPr>
                <w:b/>
                <w:bCs/>
                <w:color w:val="000000"/>
              </w:rPr>
              <w:t>PÇO UNIT.</w:t>
            </w:r>
          </w:p>
        </w:tc>
        <w:tc>
          <w:tcPr>
            <w:tcW w:w="1275" w:type="dxa"/>
          </w:tcPr>
          <w:p w:rsidR="00B83DAB" w:rsidRPr="00A01619" w:rsidRDefault="00BF6EAA" w:rsidP="00A01619">
            <w:pPr>
              <w:pBdr>
                <w:top w:val="nil"/>
                <w:left w:val="nil"/>
                <w:bottom w:val="nil"/>
                <w:right w:val="nil"/>
                <w:between w:val="nil"/>
              </w:pBdr>
              <w:spacing w:line="276" w:lineRule="auto"/>
              <w:ind w:right="5"/>
              <w:jc w:val="both"/>
              <w:rPr>
                <w:b/>
                <w:bCs/>
                <w:color w:val="000000"/>
              </w:rPr>
            </w:pPr>
            <w:r w:rsidRPr="00A01619">
              <w:rPr>
                <w:b/>
                <w:bCs/>
                <w:color w:val="000000"/>
              </w:rPr>
              <w:t>TOTAL</w:t>
            </w:r>
          </w:p>
        </w:tc>
      </w:tr>
      <w:tr w:rsidR="005A11F2" w:rsidRPr="00A01619" w:rsidTr="005A11F2">
        <w:trPr>
          <w:trHeight w:val="330"/>
        </w:trPr>
        <w:tc>
          <w:tcPr>
            <w:tcW w:w="851" w:type="dxa"/>
            <w:vAlign w:val="center"/>
          </w:tcPr>
          <w:p w:rsidR="005A11F2" w:rsidRDefault="005A11F2" w:rsidP="005A11F2">
            <w:pPr>
              <w:jc w:val="center"/>
              <w:rPr>
                <w:b/>
                <w:sz w:val="20"/>
                <w:szCs w:val="20"/>
              </w:rPr>
            </w:pPr>
            <w:r>
              <w:rPr>
                <w:b/>
                <w:sz w:val="20"/>
                <w:szCs w:val="20"/>
              </w:rPr>
              <w:t>1</w:t>
            </w:r>
          </w:p>
        </w:tc>
        <w:tc>
          <w:tcPr>
            <w:tcW w:w="4394" w:type="dxa"/>
          </w:tcPr>
          <w:p w:rsidR="005A11F2" w:rsidRDefault="005A11F2" w:rsidP="005A11F2">
            <w:pPr>
              <w:rPr>
                <w:sz w:val="20"/>
                <w:szCs w:val="20"/>
              </w:rPr>
            </w:pPr>
            <w:r>
              <w:rPr>
                <w:sz w:val="20"/>
                <w:szCs w:val="20"/>
              </w:rPr>
              <w:t>Prestação de Serviços de consulta médica com profissional especializado em psiquiatria.</w:t>
            </w:r>
          </w:p>
          <w:p w:rsidR="005A11F2" w:rsidRDefault="005A11F2" w:rsidP="005A11F2">
            <w:pPr>
              <w:rPr>
                <w:sz w:val="20"/>
                <w:szCs w:val="20"/>
              </w:rPr>
            </w:pPr>
            <w:r>
              <w:rPr>
                <w:sz w:val="20"/>
                <w:szCs w:val="20"/>
              </w:rPr>
              <w:t>A empresa credenciada deverá disponibilizar profissional médico devidamente habilitado, com registro ativo no Conselho Regional de Medicina (CRM) e qualificação compatível com a especialidade de Psiquiatria, para realização de consultas especializadas destinadas aos pacientes encaminhados pela rede municipal de saúde.</w:t>
            </w:r>
          </w:p>
          <w:p w:rsidR="005A11F2" w:rsidRDefault="005A11F2" w:rsidP="005A11F2">
            <w:pPr>
              <w:rPr>
                <w:b/>
                <w:sz w:val="20"/>
                <w:szCs w:val="20"/>
              </w:rPr>
            </w:pPr>
            <w:r>
              <w:rPr>
                <w:b/>
                <w:sz w:val="20"/>
                <w:szCs w:val="20"/>
              </w:rPr>
              <w:t>Os atendimentos deverão contemplar, entre outros:</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Avaliação psiquiátrica inicial;</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Consultas de acompanhamento e reavaliação;</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Diagnóstico, tratamento e monitoramento de transtornos mentais;</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Prescrição e acompanhamento farmacológico;</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Emissão de laudos, relatórios e pareceres médicos quando necessários;</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Encaminhamentos para outros níveis de atenção ou especialidades, quando indicado;</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Registro adequado das informações em prontuário do paciente.</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Garantir atendimento humanizado, ético e sigiloso;</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Atender às normas do SUS, Ministério da Saúde, Conselho Federal de Medicina e demais legislações aplicáveis;</w:t>
            </w:r>
          </w:p>
          <w:p w:rsidR="005A11F2" w:rsidRDefault="005A11F2" w:rsidP="005A11F2">
            <w:pPr>
              <w:pStyle w:val="PargrafodaLista"/>
              <w:numPr>
                <w:ilvl w:val="0"/>
                <w:numId w:val="18"/>
              </w:numPr>
              <w:autoSpaceDE w:val="0"/>
              <w:autoSpaceDN w:val="0"/>
              <w:ind w:left="601" w:hanging="207"/>
              <w:jc w:val="left"/>
              <w:rPr>
                <w:sz w:val="20"/>
                <w:szCs w:val="20"/>
              </w:rPr>
            </w:pPr>
            <w:r>
              <w:rPr>
                <w:sz w:val="20"/>
                <w:szCs w:val="20"/>
              </w:rPr>
              <w:t>Observar os protocolos clínicos e diretrizes terapêuticas vigentes.</w:t>
            </w:r>
          </w:p>
        </w:tc>
        <w:tc>
          <w:tcPr>
            <w:tcW w:w="1276" w:type="dxa"/>
            <w:vAlign w:val="center"/>
          </w:tcPr>
          <w:p w:rsidR="005A11F2" w:rsidRDefault="005A11F2" w:rsidP="005A11F2">
            <w:pPr>
              <w:jc w:val="center"/>
              <w:rPr>
                <w:b/>
                <w:sz w:val="20"/>
                <w:szCs w:val="20"/>
              </w:rPr>
            </w:pPr>
            <w:r>
              <w:rPr>
                <w:b/>
                <w:sz w:val="20"/>
                <w:szCs w:val="20"/>
              </w:rPr>
              <w:t>UNID</w:t>
            </w:r>
          </w:p>
        </w:tc>
        <w:tc>
          <w:tcPr>
            <w:tcW w:w="851" w:type="dxa"/>
            <w:vAlign w:val="center"/>
          </w:tcPr>
          <w:p w:rsidR="005A11F2" w:rsidRDefault="005A11F2" w:rsidP="005A11F2">
            <w:pPr>
              <w:jc w:val="center"/>
              <w:rPr>
                <w:b/>
                <w:sz w:val="20"/>
                <w:szCs w:val="20"/>
              </w:rPr>
            </w:pPr>
            <w:r>
              <w:rPr>
                <w:b/>
                <w:sz w:val="20"/>
                <w:szCs w:val="20"/>
              </w:rPr>
              <w:t>700</w:t>
            </w:r>
          </w:p>
        </w:tc>
        <w:tc>
          <w:tcPr>
            <w:tcW w:w="1134" w:type="dxa"/>
            <w:vAlign w:val="center"/>
          </w:tcPr>
          <w:p w:rsidR="005A11F2" w:rsidRDefault="005A11F2" w:rsidP="005A11F2">
            <w:pPr>
              <w:jc w:val="center"/>
              <w:rPr>
                <w:b/>
                <w:sz w:val="20"/>
                <w:szCs w:val="20"/>
              </w:rPr>
            </w:pPr>
            <w:r>
              <w:rPr>
                <w:b/>
                <w:sz w:val="20"/>
                <w:szCs w:val="20"/>
              </w:rPr>
              <w:t>R$ 87,50</w:t>
            </w:r>
          </w:p>
        </w:tc>
        <w:tc>
          <w:tcPr>
            <w:tcW w:w="1275" w:type="dxa"/>
            <w:vAlign w:val="center"/>
          </w:tcPr>
          <w:p w:rsidR="005A11F2" w:rsidRDefault="005A11F2" w:rsidP="005A11F2">
            <w:pPr>
              <w:jc w:val="center"/>
              <w:rPr>
                <w:b/>
                <w:sz w:val="20"/>
                <w:szCs w:val="20"/>
              </w:rPr>
            </w:pPr>
            <w:r>
              <w:rPr>
                <w:b/>
                <w:sz w:val="20"/>
                <w:szCs w:val="20"/>
              </w:rPr>
              <w:t>R$              61.250,00</w:t>
            </w:r>
          </w:p>
        </w:tc>
      </w:tr>
    </w:tbl>
    <w:tbl>
      <w:tblPr>
        <w:tblStyle w:val="a0"/>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59"/>
        <w:gridCol w:w="5546"/>
        <w:gridCol w:w="2976"/>
      </w:tblGrid>
      <w:tr w:rsidR="00B83DAB" w:rsidRPr="00A01619" w:rsidTr="005A11F2">
        <w:trPr>
          <w:trHeight w:val="328"/>
        </w:trPr>
        <w:tc>
          <w:tcPr>
            <w:tcW w:w="1259" w:type="dxa"/>
          </w:tcPr>
          <w:p w:rsidR="00B83DAB" w:rsidRPr="00A01619" w:rsidRDefault="00BF6EAA" w:rsidP="00A01619">
            <w:pPr>
              <w:pBdr>
                <w:top w:val="nil"/>
                <w:left w:val="nil"/>
                <w:bottom w:val="nil"/>
                <w:right w:val="nil"/>
                <w:between w:val="nil"/>
              </w:pBdr>
              <w:spacing w:line="276" w:lineRule="auto"/>
              <w:jc w:val="both"/>
              <w:rPr>
                <w:b/>
                <w:bCs/>
                <w:color w:val="000000"/>
              </w:rPr>
            </w:pPr>
            <w:r w:rsidRPr="00A01619">
              <w:rPr>
                <w:b/>
                <w:bCs/>
                <w:color w:val="000000"/>
              </w:rPr>
              <w:t>Total</w:t>
            </w:r>
          </w:p>
        </w:tc>
        <w:tc>
          <w:tcPr>
            <w:tcW w:w="5546" w:type="dxa"/>
          </w:tcPr>
          <w:p w:rsidR="00B83DAB" w:rsidRPr="00A01619" w:rsidRDefault="00BF6EAA" w:rsidP="00A01619">
            <w:pPr>
              <w:pBdr>
                <w:top w:val="nil"/>
                <w:left w:val="nil"/>
                <w:bottom w:val="nil"/>
                <w:right w:val="nil"/>
                <w:between w:val="nil"/>
              </w:pBdr>
              <w:spacing w:line="276" w:lineRule="auto"/>
              <w:jc w:val="both"/>
              <w:rPr>
                <w:b/>
                <w:bCs/>
                <w:color w:val="000000"/>
              </w:rPr>
            </w:pPr>
            <w:r w:rsidRPr="00A01619">
              <w:rPr>
                <w:b/>
                <w:bCs/>
                <w:color w:val="000000"/>
              </w:rPr>
              <w:t>Preço para o fornecimento do conjunto dos itens</w:t>
            </w:r>
          </w:p>
        </w:tc>
        <w:tc>
          <w:tcPr>
            <w:tcW w:w="2976" w:type="dxa"/>
          </w:tcPr>
          <w:p w:rsidR="00B83DAB" w:rsidRPr="00A01619" w:rsidRDefault="00BF6EAA" w:rsidP="00A01619">
            <w:pPr>
              <w:pBdr>
                <w:top w:val="nil"/>
                <w:left w:val="nil"/>
                <w:bottom w:val="nil"/>
                <w:right w:val="nil"/>
                <w:between w:val="nil"/>
              </w:pBdr>
              <w:spacing w:line="276" w:lineRule="auto"/>
              <w:jc w:val="both"/>
              <w:rPr>
                <w:b/>
                <w:bCs/>
                <w:color w:val="000000"/>
              </w:rPr>
            </w:pPr>
            <w:r w:rsidRPr="00A01619">
              <w:rPr>
                <w:b/>
                <w:bCs/>
                <w:color w:val="000000"/>
              </w:rPr>
              <w:t xml:space="preserve">R$ </w:t>
            </w:r>
            <w:r w:rsidR="00DA5407" w:rsidRPr="00A01619">
              <w:rPr>
                <w:b/>
                <w:bCs/>
                <w:color w:val="000000"/>
              </w:rPr>
              <w:t>61.250,00</w:t>
            </w:r>
          </w:p>
        </w:tc>
      </w:tr>
    </w:tbl>
    <w:p w:rsidR="00B83DAB" w:rsidRPr="00A01619" w:rsidRDefault="00B83DAB" w:rsidP="00A01619">
      <w:pPr>
        <w:pBdr>
          <w:top w:val="nil"/>
          <w:left w:val="nil"/>
          <w:bottom w:val="nil"/>
          <w:right w:val="nil"/>
          <w:between w:val="nil"/>
        </w:pBdr>
        <w:spacing w:line="276" w:lineRule="auto"/>
        <w:jc w:val="both"/>
        <w:rPr>
          <w:color w:val="000000"/>
        </w:rPr>
      </w:pPr>
    </w:p>
    <w:p w:rsidR="005A11F2" w:rsidRDefault="005A11F2" w:rsidP="00A01619">
      <w:pPr>
        <w:pBdr>
          <w:top w:val="nil"/>
          <w:left w:val="nil"/>
          <w:bottom w:val="nil"/>
          <w:right w:val="nil"/>
          <w:between w:val="nil"/>
        </w:pBdr>
        <w:tabs>
          <w:tab w:val="left" w:pos="738"/>
        </w:tabs>
        <w:spacing w:line="276" w:lineRule="auto"/>
        <w:ind w:right="274"/>
        <w:jc w:val="both"/>
      </w:pPr>
    </w:p>
    <w:p w:rsidR="00B83DAB" w:rsidRPr="00A01619" w:rsidRDefault="00BF6EAA" w:rsidP="00A01619">
      <w:pPr>
        <w:pBdr>
          <w:top w:val="nil"/>
          <w:left w:val="nil"/>
          <w:bottom w:val="nil"/>
          <w:right w:val="nil"/>
          <w:between w:val="nil"/>
        </w:pBdr>
        <w:tabs>
          <w:tab w:val="left" w:pos="738"/>
        </w:tabs>
        <w:spacing w:line="276" w:lineRule="auto"/>
        <w:ind w:right="274"/>
        <w:jc w:val="both"/>
      </w:pPr>
      <w:r w:rsidRPr="00A01619">
        <w:t xml:space="preserve">1.3 </w:t>
      </w:r>
      <w:r w:rsidR="00DA5407" w:rsidRPr="00A01619">
        <w:t>A prestação dos serviços ocorrerá de forma contínua e sob demanda, mediante encaminhamento prévio da Secretaria Municipal de Saúde, observando os quantitativos efetivamente necessários durante a vigência do credenciamento.</w:t>
      </w:r>
    </w:p>
    <w:p w:rsidR="00DA5407" w:rsidRPr="00A01619" w:rsidRDefault="00DA5407" w:rsidP="00A01619">
      <w:pPr>
        <w:pBdr>
          <w:top w:val="nil"/>
          <w:left w:val="nil"/>
          <w:bottom w:val="nil"/>
          <w:right w:val="nil"/>
          <w:between w:val="nil"/>
        </w:pBdr>
        <w:tabs>
          <w:tab w:val="left" w:pos="738"/>
        </w:tabs>
        <w:spacing w:line="276" w:lineRule="auto"/>
        <w:ind w:right="274"/>
        <w:jc w:val="both"/>
      </w:pPr>
      <w:r w:rsidRPr="00A01619">
        <w:t>1.4 Poderão participar do credenciamento pessoas jurídicas legalmente constituídas e habilitadas para a prestação dos serviços objeto deste procedimento, que atendam integralmente às exigências estabelecidas no edital e seus anexos.</w:t>
      </w:r>
    </w:p>
    <w:p w:rsidR="00DA5407" w:rsidRPr="00A01619" w:rsidRDefault="00DA5407" w:rsidP="00A01619">
      <w:pPr>
        <w:pBdr>
          <w:top w:val="nil"/>
          <w:left w:val="nil"/>
          <w:bottom w:val="nil"/>
          <w:right w:val="nil"/>
          <w:between w:val="nil"/>
        </w:pBdr>
        <w:tabs>
          <w:tab w:val="left" w:pos="738"/>
        </w:tabs>
        <w:spacing w:line="276" w:lineRule="auto"/>
        <w:ind w:right="274"/>
        <w:jc w:val="both"/>
      </w:pPr>
      <w:r w:rsidRPr="00A01619">
        <w:t>1.5 Os serviços deverão ser executados por profissionais regularmente inscritos no Conselho Regional de Medicina – CRM e com qualificação compatível com a especialidade de Psiquiatria, observando os princípios éticos da profissão, os protocolos clínicos do SUS e a legislação aplicável.</w:t>
      </w:r>
    </w:p>
    <w:p w:rsidR="00DA5407" w:rsidRPr="00A01619" w:rsidRDefault="00DA5407" w:rsidP="00A01619">
      <w:pPr>
        <w:pBdr>
          <w:top w:val="nil"/>
          <w:left w:val="nil"/>
          <w:bottom w:val="nil"/>
          <w:right w:val="nil"/>
          <w:between w:val="nil"/>
        </w:pBdr>
        <w:tabs>
          <w:tab w:val="left" w:pos="738"/>
        </w:tabs>
        <w:spacing w:line="276" w:lineRule="auto"/>
        <w:ind w:right="274"/>
        <w:jc w:val="both"/>
      </w:pPr>
      <w:r w:rsidRPr="00A01619">
        <w:t>1.6 A contratação será formalizada por meio de instrumento contratual ou equivalente, nos termos da Lei nº 14.133/2021, e os pagamentos serão realizados conforme os serviços efetivamente prestados, atestados pela fiscalização e observadas as disponibilidades orçamentárias do Município</w:t>
      </w:r>
    </w:p>
    <w:p w:rsidR="00DA5407" w:rsidRPr="00A01619" w:rsidRDefault="00DA5407" w:rsidP="00A01619">
      <w:pPr>
        <w:pBdr>
          <w:top w:val="nil"/>
          <w:left w:val="nil"/>
          <w:bottom w:val="nil"/>
          <w:right w:val="nil"/>
          <w:between w:val="nil"/>
        </w:pBdr>
        <w:tabs>
          <w:tab w:val="left" w:pos="738"/>
        </w:tabs>
        <w:spacing w:line="276" w:lineRule="auto"/>
        <w:ind w:right="274"/>
        <w:jc w:val="both"/>
      </w:pPr>
      <w:r w:rsidRPr="00A01619">
        <w:t>1.7 O credenciamento permanecerá aberto durante o período definido pela Administração, permitindo a habilitação de novos interessados que atendam aos requisitos estabelecidos no respectivo edital.</w:t>
      </w:r>
    </w:p>
    <w:p w:rsidR="00A915C9" w:rsidRPr="00A01619" w:rsidRDefault="00A915C9" w:rsidP="00A01619">
      <w:pPr>
        <w:pBdr>
          <w:top w:val="nil"/>
          <w:left w:val="nil"/>
          <w:bottom w:val="nil"/>
          <w:right w:val="nil"/>
          <w:between w:val="nil"/>
        </w:pBdr>
        <w:tabs>
          <w:tab w:val="left" w:pos="738"/>
        </w:tabs>
        <w:spacing w:line="276" w:lineRule="auto"/>
        <w:ind w:right="274"/>
        <w:jc w:val="both"/>
      </w:pPr>
    </w:p>
    <w:p w:rsidR="00B83DAB" w:rsidRPr="00A01619" w:rsidRDefault="00BF6EAA" w:rsidP="00A01619">
      <w:pPr>
        <w:tabs>
          <w:tab w:val="left" w:pos="478"/>
        </w:tabs>
        <w:spacing w:line="276" w:lineRule="auto"/>
        <w:ind w:right="2"/>
        <w:jc w:val="both"/>
        <w:rPr>
          <w:b/>
          <w:bCs/>
        </w:rPr>
      </w:pPr>
      <w:r w:rsidRPr="00A01619">
        <w:rPr>
          <w:b/>
          <w:bCs/>
        </w:rPr>
        <w:t>2. LOCAL DA PRESTAÇÃO DE SERVIÇOS</w:t>
      </w:r>
    </w:p>
    <w:p w:rsidR="00B83DAB" w:rsidRPr="00A01619" w:rsidRDefault="00A915C9" w:rsidP="00A01619">
      <w:pPr>
        <w:tabs>
          <w:tab w:val="left" w:pos="284"/>
        </w:tabs>
        <w:spacing w:line="276" w:lineRule="auto"/>
        <w:ind w:right="2"/>
        <w:jc w:val="both"/>
      </w:pPr>
      <w:r w:rsidRPr="00A01619">
        <w:rPr>
          <w:bCs/>
        </w:rPr>
        <w:t>2.1</w:t>
      </w:r>
      <w:r w:rsidRPr="00A01619">
        <w:rPr>
          <w:b/>
          <w:bCs/>
        </w:rPr>
        <w:t xml:space="preserve"> </w:t>
      </w:r>
      <w:r w:rsidRPr="00A01619">
        <w:t>Os serviços de consultas médicas especializadas em Psiquiatria serão prestados em local disponibilizado pela Secretaria Municipal de Saúde de Matutina/MG ou em estabelecimento próprio da credenciada, conforme definição da Administração e interesse público.</w:t>
      </w:r>
      <w:r w:rsidR="00BF6EAA" w:rsidRPr="00A01619">
        <w:t xml:space="preserve"> </w:t>
      </w:r>
    </w:p>
    <w:p w:rsidR="00A915C9" w:rsidRPr="00A01619" w:rsidRDefault="00A915C9" w:rsidP="00A01619">
      <w:pPr>
        <w:tabs>
          <w:tab w:val="left" w:pos="284"/>
        </w:tabs>
        <w:spacing w:line="276" w:lineRule="auto"/>
        <w:ind w:right="2"/>
        <w:jc w:val="both"/>
      </w:pPr>
      <w:r w:rsidRPr="00A01619">
        <w:rPr>
          <w:bCs/>
        </w:rPr>
        <w:t>2.2</w:t>
      </w:r>
      <w:r w:rsidRPr="00A01619">
        <w:rPr>
          <w:b/>
          <w:bCs/>
        </w:rPr>
        <w:t xml:space="preserve"> </w:t>
      </w:r>
      <w:r w:rsidRPr="00A01619">
        <w:t>Os atendimentos deverão ocorrer em ambiente adequado ao exercício da atividade médica, observando as normas sanitárias, de segurança, acessibilidade, sigilo profissional e demais exigências dos órgãos competentes.</w:t>
      </w:r>
    </w:p>
    <w:p w:rsidR="00A915C9" w:rsidRPr="00A01619" w:rsidRDefault="00A915C9" w:rsidP="00A01619">
      <w:pPr>
        <w:tabs>
          <w:tab w:val="left" w:pos="284"/>
        </w:tabs>
        <w:spacing w:line="276" w:lineRule="auto"/>
        <w:ind w:right="2"/>
        <w:jc w:val="both"/>
      </w:pPr>
      <w:r w:rsidRPr="00A01619">
        <w:rPr>
          <w:bCs/>
        </w:rPr>
        <w:t>2.3</w:t>
      </w:r>
      <w:r w:rsidRPr="00A01619">
        <w:rPr>
          <w:b/>
          <w:bCs/>
        </w:rPr>
        <w:t xml:space="preserve"> </w:t>
      </w:r>
      <w:r w:rsidRPr="00A01619">
        <w:t>Os pacientes serão encaminhados pela Secretaria Municipal de Saúde, mediante agendamento prévio e observância dos fluxos assistenciais estabelecidos pelo Município.</w:t>
      </w:r>
    </w:p>
    <w:p w:rsidR="00A915C9" w:rsidRPr="00A01619" w:rsidRDefault="00A915C9" w:rsidP="00A01619">
      <w:pPr>
        <w:tabs>
          <w:tab w:val="left" w:pos="284"/>
        </w:tabs>
        <w:spacing w:line="276" w:lineRule="auto"/>
        <w:ind w:right="2"/>
        <w:jc w:val="both"/>
      </w:pPr>
      <w:r w:rsidRPr="00A01619">
        <w:rPr>
          <w:bCs/>
        </w:rPr>
        <w:t>2.4</w:t>
      </w:r>
      <w:r w:rsidRPr="00A01619">
        <w:rPr>
          <w:b/>
          <w:bCs/>
        </w:rPr>
        <w:t xml:space="preserve"> </w:t>
      </w:r>
      <w:r w:rsidRPr="00A01619">
        <w:t>Quando os atendimentos forem realizados em estabelecimento da credenciada, este deverá estar devidamente regularizado perante os órgãos competentes e possuir estrutura física compatível com a prestação dos serviços contratados.</w:t>
      </w:r>
    </w:p>
    <w:p w:rsidR="00B83DAB" w:rsidRPr="00A01619" w:rsidRDefault="00BF6EAA" w:rsidP="00A01619">
      <w:pPr>
        <w:pStyle w:val="Ttulo1"/>
        <w:tabs>
          <w:tab w:val="left" w:pos="594"/>
        </w:tabs>
        <w:spacing w:before="120" w:line="276" w:lineRule="auto"/>
        <w:ind w:left="0" w:right="2"/>
        <w:jc w:val="both"/>
      </w:pPr>
      <w:bookmarkStart w:id="0" w:name="_heading=h.457ezx8vfjic" w:colFirst="0" w:colLast="0"/>
      <w:bookmarkEnd w:id="0"/>
      <w:r w:rsidRPr="00A01619">
        <w:t xml:space="preserve">     3. DA EXECUÇÃO DOS SERVIÇOS</w:t>
      </w:r>
    </w:p>
    <w:p w:rsidR="00B83DAB" w:rsidRPr="00A01619" w:rsidRDefault="00BF6EAA" w:rsidP="00A01619">
      <w:pPr>
        <w:widowControl/>
        <w:spacing w:line="276" w:lineRule="auto"/>
        <w:ind w:right="-134"/>
        <w:jc w:val="both"/>
      </w:pPr>
      <w:r w:rsidRPr="00A01619">
        <w:t xml:space="preserve">3.1   </w:t>
      </w:r>
      <w:r w:rsidR="00A915C9" w:rsidRPr="00A01619">
        <w:t>Os serviços serão executados de forma contínua e sob demanda, mediante encaminhamento e agendamento realizados pela Secretaria Municipal de Saúde, conforme a necessidade dos usuários do Sistema Único de Saúde – SUS.</w:t>
      </w:r>
    </w:p>
    <w:p w:rsidR="00B83DAB" w:rsidRPr="00A01619" w:rsidRDefault="000066A4" w:rsidP="00A01619">
      <w:pPr>
        <w:widowControl/>
        <w:spacing w:line="276" w:lineRule="auto"/>
        <w:ind w:right="-134"/>
        <w:jc w:val="both"/>
      </w:pPr>
      <w:r w:rsidRPr="00A01619">
        <w:t xml:space="preserve">3.2 </w:t>
      </w:r>
      <w:r w:rsidRPr="00A01619">
        <w:tab/>
      </w:r>
      <w:r w:rsidR="002B338E" w:rsidRPr="00A01619">
        <w:t>A credenciada deverá realizar consultas médicas especializadas em Psiquiatria, compreendendo avaliação clínica, diagnóstico, acompanhamento terapêutico, prescrição medicamentosa, emissão de laudos e relatórios médicos, quando necessários, e demais procedimentos compatíveis com a especialidade.</w:t>
      </w:r>
    </w:p>
    <w:p w:rsidR="00B83DAB" w:rsidRPr="00A01619" w:rsidRDefault="00BF6EAA" w:rsidP="00A01619">
      <w:pPr>
        <w:widowControl/>
        <w:spacing w:line="276" w:lineRule="auto"/>
        <w:ind w:right="-134"/>
        <w:jc w:val="both"/>
      </w:pPr>
      <w:r w:rsidRPr="00A01619">
        <w:t xml:space="preserve">3.3 </w:t>
      </w:r>
      <w:r w:rsidR="002B338E" w:rsidRPr="00A01619">
        <w:t>Os atendimentos deverão ser prestados por profissional legalmente habilitado, com registro ativo no Conselho Regional de Medicina – CRM e qualificação compatível com a especialidade, observando os protocolos clínicos do SUS, as normas éticas da profissão e a legislação vigente</w:t>
      </w:r>
    </w:p>
    <w:p w:rsidR="00B83DAB" w:rsidRPr="00A01619" w:rsidRDefault="00BF6EAA" w:rsidP="00A01619">
      <w:pPr>
        <w:widowControl/>
        <w:spacing w:line="276" w:lineRule="auto"/>
        <w:ind w:right="-134"/>
        <w:jc w:val="both"/>
      </w:pPr>
      <w:r w:rsidRPr="00A01619">
        <w:lastRenderedPageBreak/>
        <w:t xml:space="preserve">3.4   </w:t>
      </w:r>
      <w:r w:rsidR="002B338E" w:rsidRPr="00A01619">
        <w:t>A execução dos serviços deverá garantir atendimento humanizado, sigilo das informações dos pacientes, pontualidade, qualidade técnica e adequada manutenção dos registros e prontuários, conforme exigências dos órgãos competentes.</w:t>
      </w:r>
    </w:p>
    <w:p w:rsidR="00B83DAB" w:rsidRPr="00A01619" w:rsidRDefault="000066A4" w:rsidP="00A01619">
      <w:pPr>
        <w:widowControl/>
        <w:spacing w:line="276" w:lineRule="auto"/>
        <w:ind w:right="-134"/>
        <w:jc w:val="both"/>
      </w:pPr>
      <w:r w:rsidRPr="00A01619">
        <w:t xml:space="preserve">3.5 </w:t>
      </w:r>
      <w:r w:rsidRPr="00A01619">
        <w:tab/>
      </w:r>
      <w:r w:rsidR="002B338E" w:rsidRPr="00A01619">
        <w:t>Os serviços serão considerados executados mediante a efetiva realização dos atendimentos e apresentação da documentação comprobatória exigida pela fiscalização do contrato.</w:t>
      </w:r>
    </w:p>
    <w:p w:rsidR="00B83DAB" w:rsidRPr="00A01619" w:rsidRDefault="00B83DAB" w:rsidP="00A01619">
      <w:pPr>
        <w:widowControl/>
        <w:spacing w:line="276" w:lineRule="auto"/>
        <w:ind w:right="-134"/>
        <w:jc w:val="both"/>
      </w:pPr>
    </w:p>
    <w:p w:rsidR="00B83DAB" w:rsidRPr="00A01619" w:rsidRDefault="00BF6EAA" w:rsidP="00A01619">
      <w:pPr>
        <w:tabs>
          <w:tab w:val="left" w:pos="541"/>
        </w:tabs>
        <w:spacing w:before="4" w:line="276" w:lineRule="auto"/>
        <w:ind w:right="2"/>
        <w:jc w:val="both"/>
        <w:rPr>
          <w:b/>
          <w:bCs/>
        </w:rPr>
      </w:pPr>
      <w:r w:rsidRPr="00A01619">
        <w:rPr>
          <w:b/>
          <w:bCs/>
        </w:rPr>
        <w:t xml:space="preserve">    4. PAGAMENTO</w:t>
      </w:r>
    </w:p>
    <w:p w:rsidR="00B83DAB" w:rsidRPr="00A01619" w:rsidRDefault="00BF6EAA" w:rsidP="00A01619">
      <w:pPr>
        <w:tabs>
          <w:tab w:val="left" w:pos="541"/>
        </w:tabs>
        <w:spacing w:before="4" w:line="276" w:lineRule="auto"/>
        <w:ind w:right="-134"/>
        <w:jc w:val="both"/>
      </w:pPr>
      <w:r w:rsidRPr="00A01619">
        <w:t xml:space="preserve">4.1 </w:t>
      </w:r>
      <w:r w:rsidR="002B338E" w:rsidRPr="00A01619">
        <w:t>O pagamento será efetuado pela Prefeitura Municipal de Matutina/MG, por intermédio da Secretaria Municipal de Saúde, conforme os serviços efetivamente prestados e devidamente atestados pelo fiscal do contrato.</w:t>
      </w:r>
    </w:p>
    <w:p w:rsidR="002B338E" w:rsidRPr="00A01619" w:rsidRDefault="002B338E" w:rsidP="00A01619">
      <w:pPr>
        <w:tabs>
          <w:tab w:val="left" w:pos="541"/>
        </w:tabs>
        <w:spacing w:before="4" w:line="276" w:lineRule="auto"/>
        <w:ind w:right="-134"/>
        <w:jc w:val="both"/>
      </w:pPr>
    </w:p>
    <w:p w:rsidR="00B83DAB" w:rsidRPr="00A01619" w:rsidRDefault="00BF6EAA" w:rsidP="00A01619">
      <w:pPr>
        <w:tabs>
          <w:tab w:val="left" w:pos="898"/>
        </w:tabs>
        <w:spacing w:line="276" w:lineRule="auto"/>
        <w:ind w:right="-134"/>
        <w:jc w:val="both"/>
      </w:pPr>
      <w:r w:rsidRPr="00A01619">
        <w:t xml:space="preserve">4.2 </w:t>
      </w:r>
      <w:r w:rsidR="002B338E" w:rsidRPr="00A01619">
        <w:t>Para fins de pagamento, a credenciada deverá apresentar a Nota Fiscal de Serviços, acompanhada dos relatórios e demais documentos comprobatórios dos atendimentos realizados no período de referência, conforme exigências da Administração.</w:t>
      </w:r>
    </w:p>
    <w:p w:rsidR="00B83DAB" w:rsidRPr="00A01619" w:rsidRDefault="00BF6EAA" w:rsidP="00A01619">
      <w:pPr>
        <w:tabs>
          <w:tab w:val="left" w:pos="898"/>
        </w:tabs>
        <w:spacing w:line="276" w:lineRule="auto"/>
        <w:ind w:right="-134"/>
        <w:jc w:val="both"/>
      </w:pPr>
      <w:r w:rsidRPr="00A01619">
        <w:t xml:space="preserve">4.3 </w:t>
      </w:r>
      <w:r w:rsidR="002B338E" w:rsidRPr="00A01619">
        <w:t>Após a conferência da documentação e o atesto da execução dos serviços pelo fiscal do contrato, o pagamento será realizado em prazo compatível com as normas financeiras do Município, mediante depósito em conta bancária de titularidade da credenciada.</w:t>
      </w:r>
    </w:p>
    <w:p w:rsidR="00B83DAB" w:rsidRPr="00A01619" w:rsidRDefault="00BF6EAA" w:rsidP="00A01619">
      <w:pPr>
        <w:tabs>
          <w:tab w:val="left" w:pos="946"/>
        </w:tabs>
        <w:spacing w:line="276" w:lineRule="auto"/>
        <w:ind w:right="-134"/>
        <w:jc w:val="both"/>
      </w:pPr>
      <w:r w:rsidRPr="00A01619">
        <w:t xml:space="preserve">4.4 </w:t>
      </w:r>
      <w:r w:rsidR="002B338E" w:rsidRPr="00A01619">
        <w:t>Somente serão pagos os serviços efetivamente executados e regularmente comprovados, não gerando à Administração obrigação de pagamento por serviços não realizados.</w:t>
      </w:r>
    </w:p>
    <w:p w:rsidR="00A01619" w:rsidRDefault="000066A4" w:rsidP="00A01619">
      <w:pPr>
        <w:tabs>
          <w:tab w:val="left" w:pos="887"/>
        </w:tabs>
        <w:spacing w:line="276" w:lineRule="auto"/>
        <w:ind w:right="-134"/>
        <w:jc w:val="both"/>
      </w:pPr>
      <w:proofErr w:type="gramStart"/>
      <w:r w:rsidRPr="00A01619">
        <w:t xml:space="preserve">4.5  </w:t>
      </w:r>
      <w:r w:rsidR="002B338E" w:rsidRPr="00A01619">
        <w:t>Eventuais</w:t>
      </w:r>
      <w:proofErr w:type="gramEnd"/>
      <w:r w:rsidR="002B338E" w:rsidRPr="00A01619">
        <w:t xml:space="preserve"> retenções tributárias serão efetuadas na forma da legislação vigente, bem como </w:t>
      </w:r>
    </w:p>
    <w:p w:rsidR="00B83DAB" w:rsidRPr="00A01619" w:rsidRDefault="002B338E" w:rsidP="00A01619">
      <w:pPr>
        <w:tabs>
          <w:tab w:val="left" w:pos="887"/>
        </w:tabs>
        <w:spacing w:line="276" w:lineRule="auto"/>
        <w:ind w:right="-134"/>
        <w:jc w:val="both"/>
      </w:pPr>
      <w:proofErr w:type="gramStart"/>
      <w:r w:rsidRPr="00A01619">
        <w:t>poderá</w:t>
      </w:r>
      <w:proofErr w:type="gramEnd"/>
      <w:r w:rsidRPr="00A01619">
        <w:t xml:space="preserve"> ser exigida a comprovação da regularidade fiscal e trabalhista da credenciada para fins de liquidação da despesa.</w:t>
      </w:r>
    </w:p>
    <w:p w:rsidR="00B83DAB" w:rsidRPr="00A01619" w:rsidRDefault="00B83DAB" w:rsidP="00A01619">
      <w:pPr>
        <w:tabs>
          <w:tab w:val="left" w:pos="541"/>
        </w:tabs>
        <w:spacing w:line="276" w:lineRule="auto"/>
        <w:ind w:right="2"/>
        <w:jc w:val="both"/>
      </w:pPr>
    </w:p>
    <w:p w:rsidR="00B83DAB" w:rsidRPr="00A01619" w:rsidRDefault="00BF6EAA" w:rsidP="00A01619">
      <w:pPr>
        <w:tabs>
          <w:tab w:val="left" w:pos="560"/>
        </w:tabs>
        <w:spacing w:line="276" w:lineRule="auto"/>
        <w:ind w:right="2"/>
        <w:jc w:val="both"/>
        <w:rPr>
          <w:b/>
          <w:bCs/>
        </w:rPr>
      </w:pPr>
      <w:r w:rsidRPr="00A01619">
        <w:rPr>
          <w:b/>
          <w:bCs/>
        </w:rPr>
        <w:t>5. DA FISCALIZAÇÃO E DO RECEBIMENTO DOS SERVIÇOS</w:t>
      </w:r>
    </w:p>
    <w:p w:rsidR="00B83DAB" w:rsidRPr="00A01619" w:rsidRDefault="00BF6EAA" w:rsidP="00A01619">
      <w:pPr>
        <w:tabs>
          <w:tab w:val="left" w:pos="560"/>
        </w:tabs>
        <w:spacing w:line="276" w:lineRule="auto"/>
        <w:ind w:right="2"/>
        <w:jc w:val="both"/>
      </w:pPr>
      <w:r w:rsidRPr="00A01619">
        <w:t>A fiscalização dos serviços será realizada pela Secretaria Municipal de Saúde ou por servidor designado para esse fim. No recebimento dos serviços, caso seja detectado alguma irregularidade nos mesmos, mediante simples declaração de constatação, a Secretaria Municipal de Saúde será responsável em adotar medidas para correção e aplicar penalidades.</w:t>
      </w:r>
    </w:p>
    <w:p w:rsidR="002B338E" w:rsidRPr="00A01619" w:rsidRDefault="002B338E" w:rsidP="00A01619">
      <w:pPr>
        <w:tabs>
          <w:tab w:val="left" w:pos="486"/>
        </w:tabs>
        <w:spacing w:line="276" w:lineRule="auto"/>
        <w:ind w:right="2"/>
        <w:jc w:val="both"/>
        <w:rPr>
          <w:b/>
          <w:bCs/>
        </w:rPr>
      </w:pPr>
    </w:p>
    <w:p w:rsidR="00B83DAB" w:rsidRPr="00A01619" w:rsidRDefault="00BF6EAA" w:rsidP="00A01619">
      <w:pPr>
        <w:tabs>
          <w:tab w:val="left" w:pos="486"/>
        </w:tabs>
        <w:spacing w:line="276" w:lineRule="auto"/>
        <w:ind w:right="2"/>
        <w:jc w:val="both"/>
        <w:rPr>
          <w:b/>
          <w:bCs/>
        </w:rPr>
      </w:pPr>
      <w:r w:rsidRPr="00A01619">
        <w:rPr>
          <w:b/>
          <w:bCs/>
        </w:rPr>
        <w:t>6. FUNDAMENT</w:t>
      </w:r>
      <w:r w:rsidR="004E27F8" w:rsidRPr="00A01619">
        <w:rPr>
          <w:b/>
          <w:bCs/>
        </w:rPr>
        <w:t>ACAO</w:t>
      </w:r>
      <w:r w:rsidRPr="00A01619">
        <w:rPr>
          <w:b/>
          <w:bCs/>
        </w:rPr>
        <w:t xml:space="preserve"> LEGAL</w:t>
      </w:r>
    </w:p>
    <w:p w:rsidR="002B338E" w:rsidRPr="00A01619" w:rsidRDefault="002B338E" w:rsidP="00A01619">
      <w:pPr>
        <w:tabs>
          <w:tab w:val="left" w:pos="486"/>
        </w:tabs>
        <w:spacing w:line="276" w:lineRule="auto"/>
        <w:ind w:right="2"/>
        <w:jc w:val="both"/>
      </w:pPr>
      <w:r w:rsidRPr="00A01619">
        <w:t xml:space="preserve">A presente contratação será realizada por meio de </w:t>
      </w:r>
      <w:r w:rsidRPr="00A01619">
        <w:rPr>
          <w:rStyle w:val="Forte"/>
        </w:rPr>
        <w:t>Credenciamento</w:t>
      </w:r>
      <w:r w:rsidRPr="00A01619">
        <w:t xml:space="preserve">, com fundamento no </w:t>
      </w:r>
      <w:r w:rsidRPr="00A01619">
        <w:rPr>
          <w:rStyle w:val="Forte"/>
        </w:rPr>
        <w:t>art. 79 da Lei Federal nº 14.133, de 1º de abril de 2021</w:t>
      </w:r>
      <w:r w:rsidRPr="00A01619">
        <w:t>, que prevê a utilização desse procedimento auxiliar quando a Administração pretende contratar todos os interessados que atendam às condições previamente estabelecidas em edital.</w:t>
      </w:r>
    </w:p>
    <w:p w:rsidR="002B338E" w:rsidRPr="00A01619" w:rsidRDefault="002B338E" w:rsidP="00A01619">
      <w:pPr>
        <w:tabs>
          <w:tab w:val="left" w:pos="486"/>
        </w:tabs>
        <w:spacing w:line="276" w:lineRule="auto"/>
        <w:ind w:right="2"/>
        <w:jc w:val="both"/>
      </w:pPr>
      <w:r w:rsidRPr="00A01619">
        <w:t>A contratação observará ainda os princípios e normas estabelecidos na Lei nº 14.133/2021, especialmente os da legalidade, impessoalidade, moralidade, publicidade, eficiência, economicidade, transparência e interesse público, bem como as demais disposições aplicáveis à contratação de serviços de saúde no âmbito do Sistema Único de Saúde – SUS.</w:t>
      </w:r>
    </w:p>
    <w:p w:rsidR="00B83DAB" w:rsidRPr="00A01619" w:rsidRDefault="002B338E" w:rsidP="00A01619">
      <w:pPr>
        <w:tabs>
          <w:tab w:val="left" w:pos="486"/>
        </w:tabs>
        <w:spacing w:line="276" w:lineRule="auto"/>
        <w:ind w:right="2"/>
        <w:jc w:val="both"/>
      </w:pPr>
      <w:r w:rsidRPr="00A01619">
        <w:t>O credenciamento justifica-se pela possibilidade de habilitação de múltiplos prestadores aptos à execução do objeto, ampliando a oferta de serviços especializados em Psiquiatria e garantindo maior acesso da população aos atendimentos de saúde mental demandados pela Secretaria Municipal de Saúde do Município de Matutina/MG.</w:t>
      </w:r>
      <w:r w:rsidR="00BF6EAA" w:rsidRPr="00A01619">
        <w:t xml:space="preserve">   </w:t>
      </w:r>
    </w:p>
    <w:p w:rsidR="00B83DAB" w:rsidRPr="00A01619" w:rsidRDefault="00B83DAB" w:rsidP="00A01619">
      <w:pPr>
        <w:tabs>
          <w:tab w:val="left" w:pos="486"/>
        </w:tabs>
        <w:spacing w:line="276" w:lineRule="auto"/>
        <w:ind w:right="2"/>
        <w:jc w:val="both"/>
      </w:pPr>
    </w:p>
    <w:p w:rsidR="00B83DAB" w:rsidRPr="00A01619" w:rsidRDefault="00BF6EAA" w:rsidP="00A01619">
      <w:pPr>
        <w:tabs>
          <w:tab w:val="left" w:pos="486"/>
        </w:tabs>
        <w:spacing w:line="276" w:lineRule="auto"/>
        <w:ind w:right="2"/>
        <w:jc w:val="both"/>
        <w:rPr>
          <w:b/>
          <w:bCs/>
        </w:rPr>
      </w:pPr>
      <w:r w:rsidRPr="00A01619">
        <w:rPr>
          <w:b/>
          <w:bCs/>
        </w:rPr>
        <w:t xml:space="preserve">7.  DAS EXIGÊNCIAS DA HABILITAÇÃO </w:t>
      </w:r>
    </w:p>
    <w:p w:rsidR="002B338E" w:rsidRPr="00A01619" w:rsidRDefault="004E27F8" w:rsidP="00A01619">
      <w:pPr>
        <w:tabs>
          <w:tab w:val="left" w:pos="486"/>
        </w:tabs>
        <w:spacing w:line="276" w:lineRule="auto"/>
        <w:ind w:right="2"/>
        <w:jc w:val="both"/>
      </w:pPr>
      <w:r w:rsidRPr="00A01619">
        <w:t xml:space="preserve">Para fins de habilitação no processo de credenciamento, os interessados deverão comprovar o </w:t>
      </w:r>
      <w:r w:rsidRPr="00A01619">
        <w:lastRenderedPageBreak/>
        <w:t>atendimento dos requisitos de habilitação jurídica, fiscal, trabalhista, econômico-financeira e técnica, nos termos da Lei Federal nº 14.133/2021.</w:t>
      </w:r>
    </w:p>
    <w:p w:rsidR="004E27F8" w:rsidRPr="00A01619" w:rsidRDefault="004E27F8" w:rsidP="00A01619">
      <w:pPr>
        <w:tabs>
          <w:tab w:val="left" w:pos="486"/>
        </w:tabs>
        <w:spacing w:line="276" w:lineRule="auto"/>
        <w:ind w:right="2"/>
        <w:jc w:val="both"/>
      </w:pPr>
    </w:p>
    <w:p w:rsidR="004E27F8" w:rsidRPr="00A01619" w:rsidRDefault="004E27F8" w:rsidP="00A01619">
      <w:pPr>
        <w:tabs>
          <w:tab w:val="left" w:pos="486"/>
        </w:tabs>
        <w:spacing w:line="276" w:lineRule="auto"/>
        <w:ind w:right="2"/>
        <w:jc w:val="both"/>
        <w:rPr>
          <w:b/>
        </w:rPr>
      </w:pPr>
      <w:r w:rsidRPr="00A01619">
        <w:rPr>
          <w:b/>
        </w:rPr>
        <w:t>7.1. Habilitação Jurídica</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Ato constitutivo, estatuto ou contrato social em vigor, devidamente registrado; </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Comprovante de inscrição no Cadastro Nacional de Pessoa Jurídica – CNPJ; </w:t>
      </w:r>
    </w:p>
    <w:p w:rsidR="004E27F8" w:rsidRPr="00A01619" w:rsidRDefault="004E27F8" w:rsidP="00A01619">
      <w:pPr>
        <w:pStyle w:val="PargrafodaLista"/>
        <w:numPr>
          <w:ilvl w:val="0"/>
          <w:numId w:val="9"/>
        </w:numPr>
        <w:tabs>
          <w:tab w:val="left" w:pos="486"/>
        </w:tabs>
        <w:spacing w:line="276" w:lineRule="auto"/>
        <w:ind w:left="0" w:right="2" w:firstLine="0"/>
        <w:rPr>
          <w:b/>
          <w:bCs/>
        </w:rPr>
      </w:pPr>
      <w:r w:rsidRPr="00A01619">
        <w:rPr>
          <w:rFonts w:eastAsia="Times New Roman"/>
        </w:rPr>
        <w:t xml:space="preserve">    Documentos de identificação do representante legal da empresa.</w:t>
      </w:r>
    </w:p>
    <w:p w:rsidR="005A11F2" w:rsidRDefault="005A11F2" w:rsidP="00A01619">
      <w:pPr>
        <w:tabs>
          <w:tab w:val="left" w:pos="486"/>
        </w:tabs>
        <w:spacing w:line="276" w:lineRule="auto"/>
        <w:ind w:right="2"/>
        <w:jc w:val="both"/>
        <w:rPr>
          <w:b/>
        </w:rPr>
      </w:pPr>
    </w:p>
    <w:p w:rsidR="002B338E" w:rsidRPr="00A01619" w:rsidRDefault="004E27F8" w:rsidP="00A01619">
      <w:pPr>
        <w:tabs>
          <w:tab w:val="left" w:pos="486"/>
        </w:tabs>
        <w:spacing w:line="276" w:lineRule="auto"/>
        <w:ind w:right="2"/>
        <w:jc w:val="both"/>
        <w:rPr>
          <w:b/>
        </w:rPr>
      </w:pPr>
      <w:r w:rsidRPr="00A01619">
        <w:rPr>
          <w:b/>
        </w:rPr>
        <w:t>7.2. Regularidade Fiscal e Trabalhista</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Prova de inscrição no Cadastro Nacional de Pessoa Jurídica – CNPJ; </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Certidão de Regularidade perante a Fazenda Federal; </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Certidão de Regularidade perante a Fazenda Estadual; </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Certidão de Regularidade perante a Fazenda Municipal da sede da licitante; </w:t>
      </w:r>
    </w:p>
    <w:p w:rsidR="004E27F8" w:rsidRPr="00A01619" w:rsidRDefault="004E27F8" w:rsidP="00A01619">
      <w:pPr>
        <w:pStyle w:val="PargrafodaLista"/>
        <w:widowControl/>
        <w:numPr>
          <w:ilvl w:val="0"/>
          <w:numId w:val="9"/>
        </w:numPr>
        <w:spacing w:line="276" w:lineRule="auto"/>
        <w:ind w:left="0" w:firstLine="0"/>
        <w:rPr>
          <w:rFonts w:eastAsia="Times New Roman"/>
        </w:rPr>
      </w:pPr>
      <w:r w:rsidRPr="00A01619">
        <w:rPr>
          <w:rFonts w:eastAsia="Times New Roman"/>
        </w:rPr>
        <w:t xml:space="preserve">Certificado de Regularidade do FGTS; </w:t>
      </w:r>
    </w:p>
    <w:p w:rsidR="004E27F8" w:rsidRPr="00A01619" w:rsidRDefault="004E27F8" w:rsidP="00A01619">
      <w:pPr>
        <w:pStyle w:val="PargrafodaLista"/>
        <w:numPr>
          <w:ilvl w:val="0"/>
          <w:numId w:val="9"/>
        </w:numPr>
        <w:tabs>
          <w:tab w:val="left" w:pos="486"/>
        </w:tabs>
        <w:spacing w:line="276" w:lineRule="auto"/>
        <w:ind w:left="0" w:right="2" w:firstLine="0"/>
        <w:rPr>
          <w:b/>
          <w:bCs/>
        </w:rPr>
      </w:pPr>
      <w:r w:rsidRPr="00A01619">
        <w:rPr>
          <w:rFonts w:eastAsia="Times New Roman"/>
        </w:rPr>
        <w:t xml:space="preserve">    Certidão Negativa de Débitos Trabalhistas – CNDT</w:t>
      </w:r>
    </w:p>
    <w:p w:rsidR="00B83DAB" w:rsidRPr="00A01619" w:rsidRDefault="004E27F8" w:rsidP="00A01619">
      <w:pPr>
        <w:tabs>
          <w:tab w:val="left" w:pos="486"/>
        </w:tabs>
        <w:spacing w:line="276" w:lineRule="auto"/>
        <w:ind w:right="2"/>
        <w:jc w:val="both"/>
        <w:rPr>
          <w:b/>
        </w:rPr>
      </w:pPr>
      <w:r w:rsidRPr="00A01619">
        <w:rPr>
          <w:b/>
        </w:rPr>
        <w:t>7.3. Qualificação Econômico-Financeira</w:t>
      </w:r>
    </w:p>
    <w:p w:rsidR="00B83DAB" w:rsidRPr="00A01619" w:rsidRDefault="004E27F8" w:rsidP="00A01619">
      <w:pPr>
        <w:pStyle w:val="PargrafodaLista"/>
        <w:numPr>
          <w:ilvl w:val="0"/>
          <w:numId w:val="11"/>
        </w:numPr>
        <w:tabs>
          <w:tab w:val="left" w:pos="486"/>
        </w:tabs>
        <w:spacing w:line="276" w:lineRule="auto"/>
        <w:ind w:left="0" w:right="2" w:firstLine="0"/>
      </w:pPr>
      <w:bookmarkStart w:id="1" w:name="_heading=h.e0jl0hknizi0" w:colFirst="0" w:colLast="0"/>
      <w:bookmarkEnd w:id="1"/>
      <w:r w:rsidRPr="00A01619">
        <w:t>Certidão negativa de falência, recuperação judicial ou extrajudicial, expedida pelo distribuidor da sede da empresa, dentro do prazo de validade.</w:t>
      </w:r>
    </w:p>
    <w:p w:rsidR="004E27F8" w:rsidRPr="00A01619" w:rsidRDefault="004E27F8" w:rsidP="00A01619">
      <w:pPr>
        <w:tabs>
          <w:tab w:val="left" w:pos="486"/>
        </w:tabs>
        <w:spacing w:line="276" w:lineRule="auto"/>
        <w:ind w:right="2"/>
        <w:jc w:val="both"/>
        <w:rPr>
          <w:b/>
        </w:rPr>
      </w:pPr>
      <w:r w:rsidRPr="00A01619">
        <w:rPr>
          <w:b/>
        </w:rPr>
        <w:t>7.4. Qualificação Técnica</w:t>
      </w:r>
    </w:p>
    <w:p w:rsidR="004E27F8" w:rsidRPr="00A01619" w:rsidRDefault="004E27F8" w:rsidP="00A01619">
      <w:pPr>
        <w:pStyle w:val="PargrafodaLista"/>
        <w:numPr>
          <w:ilvl w:val="0"/>
          <w:numId w:val="11"/>
        </w:numPr>
        <w:tabs>
          <w:tab w:val="left" w:pos="486"/>
        </w:tabs>
        <w:spacing w:line="276" w:lineRule="auto"/>
        <w:ind w:left="0" w:right="2" w:firstLine="0"/>
        <w:rPr>
          <w:b/>
        </w:rPr>
      </w:pPr>
      <w:r w:rsidRPr="00A01619">
        <w:t>Comprovação de que a empresa possui objeto social compatível com os serviços a serem prestados;</w:t>
      </w:r>
    </w:p>
    <w:p w:rsidR="004E27F8" w:rsidRPr="00A01619" w:rsidRDefault="004E27F8" w:rsidP="00A01619">
      <w:pPr>
        <w:pStyle w:val="PargrafodaLista"/>
        <w:numPr>
          <w:ilvl w:val="0"/>
          <w:numId w:val="11"/>
        </w:numPr>
        <w:tabs>
          <w:tab w:val="left" w:pos="486"/>
        </w:tabs>
        <w:spacing w:line="276" w:lineRule="auto"/>
        <w:ind w:left="0" w:right="2" w:firstLine="0"/>
        <w:rPr>
          <w:b/>
        </w:rPr>
      </w:pPr>
      <w:r w:rsidRPr="00A01619">
        <w:t>Comprovação de disponibilidade de profissional médico habilitado para execução dos serviços;</w:t>
      </w:r>
    </w:p>
    <w:p w:rsidR="004E27F8" w:rsidRPr="00A01619" w:rsidRDefault="004E27F8" w:rsidP="00A01619">
      <w:pPr>
        <w:pStyle w:val="PargrafodaLista"/>
        <w:numPr>
          <w:ilvl w:val="0"/>
          <w:numId w:val="11"/>
        </w:numPr>
        <w:tabs>
          <w:tab w:val="left" w:pos="486"/>
        </w:tabs>
        <w:spacing w:line="276" w:lineRule="auto"/>
        <w:ind w:left="0" w:right="2" w:firstLine="0"/>
        <w:rPr>
          <w:b/>
        </w:rPr>
      </w:pPr>
      <w:r w:rsidRPr="00A01619">
        <w:t>Registro ativo do profissional no Conselho Regional de Medicina – CRM;</w:t>
      </w:r>
    </w:p>
    <w:p w:rsidR="004E27F8" w:rsidRPr="00A01619" w:rsidRDefault="004E27F8" w:rsidP="00A01619">
      <w:pPr>
        <w:pStyle w:val="PargrafodaLista"/>
        <w:numPr>
          <w:ilvl w:val="0"/>
          <w:numId w:val="11"/>
        </w:numPr>
        <w:tabs>
          <w:tab w:val="left" w:pos="486"/>
        </w:tabs>
        <w:spacing w:line="276" w:lineRule="auto"/>
        <w:ind w:left="0" w:right="2" w:firstLine="0"/>
        <w:rPr>
          <w:b/>
        </w:rPr>
      </w:pPr>
      <w:r w:rsidRPr="00A01619">
        <w:t>Comprovação de especialização, residência médica ou título de especialista em Psiquiatria, reconhecido pelos órgãos competentes;</w:t>
      </w:r>
    </w:p>
    <w:p w:rsidR="004E27F8" w:rsidRPr="00A01619" w:rsidRDefault="004E27F8" w:rsidP="00A01619">
      <w:pPr>
        <w:pStyle w:val="PargrafodaLista"/>
        <w:numPr>
          <w:ilvl w:val="0"/>
          <w:numId w:val="11"/>
        </w:numPr>
        <w:tabs>
          <w:tab w:val="left" w:pos="486"/>
        </w:tabs>
        <w:spacing w:line="276" w:lineRule="auto"/>
        <w:ind w:left="0" w:right="2" w:firstLine="0"/>
        <w:rPr>
          <w:b/>
        </w:rPr>
      </w:pPr>
      <w:r w:rsidRPr="00A01619">
        <w:t>Declaração de que possui condições técnicas e operacionais para a execução dos serviços.</w:t>
      </w:r>
    </w:p>
    <w:p w:rsidR="004E27F8" w:rsidRPr="00A01619" w:rsidRDefault="004E27F8" w:rsidP="00A01619">
      <w:pPr>
        <w:widowControl/>
        <w:spacing w:line="276" w:lineRule="auto"/>
        <w:ind w:right="-29"/>
        <w:jc w:val="both"/>
        <w:rPr>
          <w:b/>
        </w:rPr>
      </w:pPr>
      <w:r w:rsidRPr="00A01619">
        <w:rPr>
          <w:b/>
          <w:bCs/>
        </w:rPr>
        <w:t xml:space="preserve">7.5. </w:t>
      </w:r>
      <w:r w:rsidRPr="00A01619">
        <w:rPr>
          <w:b/>
        </w:rPr>
        <w:t>Declarações</w:t>
      </w:r>
    </w:p>
    <w:p w:rsidR="00D24AEF" w:rsidRPr="00A01619" w:rsidRDefault="00D24AEF" w:rsidP="00A01619">
      <w:pPr>
        <w:widowControl/>
        <w:spacing w:line="276" w:lineRule="auto"/>
        <w:ind w:right="-29"/>
        <w:jc w:val="both"/>
        <w:rPr>
          <w:b/>
          <w:bCs/>
        </w:rPr>
      </w:pPr>
      <w:r w:rsidRPr="00A01619">
        <w:t>A interessada deverá apresentar as declarações exigidas pela legislação vigente, especialmente:</w:t>
      </w:r>
    </w:p>
    <w:p w:rsidR="004E27F8" w:rsidRPr="00A01619" w:rsidRDefault="00D24AEF" w:rsidP="00A01619">
      <w:pPr>
        <w:pStyle w:val="PargrafodaLista"/>
        <w:widowControl/>
        <w:numPr>
          <w:ilvl w:val="0"/>
          <w:numId w:val="12"/>
        </w:numPr>
        <w:spacing w:line="276" w:lineRule="auto"/>
        <w:ind w:left="0" w:right="-29" w:firstLine="0"/>
        <w:rPr>
          <w:b/>
          <w:bCs/>
        </w:rPr>
      </w:pPr>
      <w:r w:rsidRPr="00A01619">
        <w:t>Declaração de cumprimento do disposto no inciso XXXIII do art. 7º da Constituição Federal;</w:t>
      </w:r>
    </w:p>
    <w:p w:rsidR="00D24AEF" w:rsidRPr="00A01619" w:rsidRDefault="00D24AEF" w:rsidP="00A01619">
      <w:pPr>
        <w:pStyle w:val="PargrafodaLista"/>
        <w:widowControl/>
        <w:numPr>
          <w:ilvl w:val="0"/>
          <w:numId w:val="12"/>
        </w:numPr>
        <w:spacing w:line="276" w:lineRule="auto"/>
        <w:ind w:left="0" w:right="-29" w:firstLine="0"/>
        <w:rPr>
          <w:b/>
          <w:bCs/>
        </w:rPr>
      </w:pPr>
      <w:r w:rsidRPr="00A01619">
        <w:t>Declaração de inexistência de impedimentos para contratar com a Administração Pública;</w:t>
      </w:r>
    </w:p>
    <w:p w:rsidR="00D24AEF" w:rsidRPr="00A01619" w:rsidRDefault="00D24AEF" w:rsidP="00A01619">
      <w:pPr>
        <w:pStyle w:val="PargrafodaLista"/>
        <w:widowControl/>
        <w:numPr>
          <w:ilvl w:val="0"/>
          <w:numId w:val="12"/>
        </w:numPr>
        <w:spacing w:line="276" w:lineRule="auto"/>
        <w:ind w:left="0" w:right="-29" w:firstLine="0"/>
        <w:rPr>
          <w:b/>
          <w:bCs/>
        </w:rPr>
      </w:pPr>
      <w:r w:rsidRPr="00A01619">
        <w:t>Declaração de cumprimento das exigências de habilitação e de pleno conhecimento das condições do credenciamento.</w:t>
      </w:r>
    </w:p>
    <w:p w:rsidR="004E27F8" w:rsidRPr="00A01619" w:rsidRDefault="00D24AEF" w:rsidP="00A01619">
      <w:pPr>
        <w:widowControl/>
        <w:spacing w:line="276" w:lineRule="auto"/>
        <w:ind w:right="-29"/>
        <w:jc w:val="both"/>
      </w:pPr>
      <w:r w:rsidRPr="00A01619">
        <w:t>A manutenção das condições de habilitação será exigida durante toda a vigência do credenciamento e da contratação, podendo a Administração solicitar documentos atualizados a qualquer tempo.</w:t>
      </w:r>
    </w:p>
    <w:p w:rsidR="00D24AEF" w:rsidRPr="00A01619" w:rsidRDefault="00D24AEF" w:rsidP="00A01619">
      <w:pPr>
        <w:widowControl/>
        <w:spacing w:line="276" w:lineRule="auto"/>
        <w:ind w:right="-29"/>
        <w:jc w:val="both"/>
      </w:pPr>
    </w:p>
    <w:p w:rsidR="00B83DAB" w:rsidRPr="00A01619" w:rsidRDefault="00BF6EAA" w:rsidP="00A01619">
      <w:pPr>
        <w:widowControl/>
        <w:spacing w:line="276" w:lineRule="auto"/>
        <w:ind w:right="-29"/>
        <w:jc w:val="both"/>
        <w:rPr>
          <w:b/>
          <w:bCs/>
        </w:rPr>
      </w:pPr>
      <w:r w:rsidRPr="00A01619">
        <w:rPr>
          <w:b/>
          <w:bCs/>
        </w:rPr>
        <w:t>8. DAS OBRIGAÇÕES E RESPONSABILIDADES DO CONTRATADO</w:t>
      </w:r>
    </w:p>
    <w:p w:rsidR="00D24AEF" w:rsidRPr="00A01619" w:rsidRDefault="00D24AEF" w:rsidP="00A01619">
      <w:pPr>
        <w:widowControl/>
        <w:spacing w:line="276" w:lineRule="auto"/>
        <w:ind w:right="-29"/>
        <w:jc w:val="both"/>
      </w:pPr>
      <w:r w:rsidRPr="00A01619">
        <w:t>Constituem obrigações e responsabilidades da Contratada:</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Executar os serviços objeto do credenciamento com observância das normas técnicas, éticas, sanitárias e legais aplicáveis à especialidade de Psiquiatria;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Disponibilizar profissional devidamente habilitado, com registro ativo no Conselho Regional de Medicina – CRM e qualificação compatível com os serviços contratados;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Realizar os atendimentos conforme os encaminhamentos e agendamentos efetuados pela Secretaria Municipal de Saúde;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Garantir a qualidade, continuidade, eficiência e pontualidade na prestação dos serviços;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lastRenderedPageBreak/>
        <w:t xml:space="preserve">Manter sigilo sobre todas as informações e dados dos pacientes atendidos, observando a legislação vigente;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Elaborar e manter atualizados os registros, prontuários, laudos e demais documentos inerentes aos atendimentos realizados;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Cumprir os protocolos clínicos do SUS e as diretrizes estabelecidas pela Secretaria Municipal de Saúde;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Responsabilizar-se integralmente pelos encargos trabalhistas, previdenciários, fiscais, comerciais e demais obrigações decorrentes da execução dos serviços;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Comunicar imediatamente à Administração qualquer fato que possa comprometer a execução contratual;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Manter, durante toda a vigência do contrato, as condições de habilitação e qualificação exigidas no credenciamento;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Atender às solicitações da fiscalização e fornecer todas as informações necessárias ao acompanhamento da execução contratual; </w:t>
      </w:r>
    </w:p>
    <w:p w:rsidR="00D24AEF" w:rsidRPr="00A01619" w:rsidRDefault="00D24AEF" w:rsidP="00A01619">
      <w:pPr>
        <w:pStyle w:val="PargrafodaLista"/>
        <w:widowControl/>
        <w:numPr>
          <w:ilvl w:val="0"/>
          <w:numId w:val="12"/>
        </w:numPr>
        <w:spacing w:line="276" w:lineRule="auto"/>
        <w:ind w:left="0" w:right="-29" w:firstLine="0"/>
      </w:pPr>
      <w:r w:rsidRPr="00A01619">
        <w:rPr>
          <w:rFonts w:eastAsia="Times New Roman"/>
        </w:rPr>
        <w:t>Reparar, corrigir ou substituir, às suas expensas, eventuais falhas ou irregularidades verificadas na prestação dos serviços</w:t>
      </w:r>
    </w:p>
    <w:p w:rsidR="00D24AEF" w:rsidRPr="00A01619" w:rsidRDefault="00D24AEF" w:rsidP="00A01619">
      <w:pPr>
        <w:widowControl/>
        <w:spacing w:line="276" w:lineRule="auto"/>
        <w:ind w:right="-29"/>
        <w:jc w:val="both"/>
      </w:pPr>
      <w:r w:rsidRPr="00A01619">
        <w:t>A Contratada responderá pelos danos causados à Administração ou a terceiros decorrentes de sua ação ou omissão na execução dos serviços, sem prejuízo das demais responsabilidades previstas na legislação aplicável.</w:t>
      </w:r>
    </w:p>
    <w:p w:rsidR="00D24AEF" w:rsidRPr="00A01619" w:rsidRDefault="00D24AEF" w:rsidP="00A01619">
      <w:pPr>
        <w:widowControl/>
        <w:spacing w:line="276" w:lineRule="auto"/>
        <w:ind w:right="-29"/>
        <w:jc w:val="both"/>
      </w:pPr>
    </w:p>
    <w:p w:rsidR="00B83DAB" w:rsidRPr="00A01619" w:rsidRDefault="00BF6EAA" w:rsidP="00A01619">
      <w:pPr>
        <w:spacing w:line="276" w:lineRule="auto"/>
        <w:jc w:val="both"/>
        <w:rPr>
          <w:b/>
          <w:bCs/>
        </w:rPr>
      </w:pPr>
      <w:r w:rsidRPr="00A01619">
        <w:rPr>
          <w:b/>
          <w:bCs/>
        </w:rPr>
        <w:t>9. RESPONSABILIDADES DO CONTRATANTE</w:t>
      </w:r>
    </w:p>
    <w:p w:rsidR="00D24AEF" w:rsidRPr="00A01619" w:rsidRDefault="00D24AEF" w:rsidP="00A01619">
      <w:pPr>
        <w:spacing w:line="276" w:lineRule="auto"/>
        <w:jc w:val="both"/>
      </w:pPr>
      <w:r w:rsidRPr="00A01619">
        <w:t>Constituem obrigações e responsabilidades da Contratante:</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Disponibilizar à Contratada todas as informações necessárias à adequada execução dos serviços;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Realizar o encaminhamento e agendamento dos pacientes, conforme a demanda da Secretaria Municipal de Saúde;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Acompanhar e fiscalizar a execução contratual por meio de servidor formalmente designado;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Verificar a conformidade dos serviços prestados e atestar sua execução para fins de pagamento;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Efetuar os pagamentos devidos à Contratada, conforme as condições estabelecidas no contrato e mediante comprovação da efetiva prestação dos serviços;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Comunicar formalmente à Contratada quaisquer irregularidades constatadas na execução dos serviços;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Aplicar as sanções administrativas cabíveis nos casos de descumprimento contratual, assegurados o contraditório e a ampla defesa;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Disponibilizar, quando aplicável, os documentos, formulários e demais instrumentos necessários ao atendimento dos usuários; </w:t>
      </w:r>
    </w:p>
    <w:p w:rsidR="00D24AEF" w:rsidRPr="00A01619" w:rsidRDefault="00D24AEF" w:rsidP="00A01619">
      <w:pPr>
        <w:pStyle w:val="PargrafodaLista"/>
        <w:widowControl/>
        <w:numPr>
          <w:ilvl w:val="0"/>
          <w:numId w:val="12"/>
        </w:numPr>
        <w:spacing w:line="276" w:lineRule="auto"/>
        <w:ind w:left="0" w:firstLine="0"/>
        <w:rPr>
          <w:rFonts w:eastAsia="Times New Roman"/>
        </w:rPr>
      </w:pPr>
      <w:r w:rsidRPr="00A01619">
        <w:rPr>
          <w:rFonts w:eastAsia="Times New Roman"/>
        </w:rPr>
        <w:t xml:space="preserve">Zelar pelo adequado fluxo de encaminhamento dos pacientes e pela organização dos serviços de saúde relacionados ao objeto contratado; </w:t>
      </w:r>
    </w:p>
    <w:p w:rsidR="00D24AEF" w:rsidRPr="00A01619" w:rsidRDefault="00D24AEF" w:rsidP="00A01619">
      <w:pPr>
        <w:pStyle w:val="PargrafodaLista"/>
        <w:numPr>
          <w:ilvl w:val="0"/>
          <w:numId w:val="12"/>
        </w:numPr>
        <w:spacing w:line="276" w:lineRule="auto"/>
        <w:ind w:left="0" w:firstLine="0"/>
        <w:rPr>
          <w:b/>
          <w:bCs/>
        </w:rPr>
      </w:pPr>
      <w:r w:rsidRPr="00A01619">
        <w:rPr>
          <w:rFonts w:eastAsia="Times New Roman"/>
        </w:rPr>
        <w:t>Adotar as providências necessárias para garantir a continuidade e a eficiência da execução contratual</w:t>
      </w:r>
    </w:p>
    <w:p w:rsidR="00D24AEF" w:rsidRPr="00A01619" w:rsidRDefault="00D24AEF" w:rsidP="00A01619">
      <w:pPr>
        <w:spacing w:line="276" w:lineRule="auto"/>
        <w:jc w:val="both"/>
      </w:pPr>
      <w:r w:rsidRPr="00A01619">
        <w:t>A Contratante não responderá por quaisquer encargos trabalhistas, previdenciários, fiscais ou comerciais assumidos pela Contratada, cabendo a esta a responsabilidade exclusiva por tais obrigações, nos termos da legislação vigente.</w:t>
      </w:r>
    </w:p>
    <w:p w:rsidR="00D24AEF" w:rsidRPr="00A01619" w:rsidRDefault="00D24AEF" w:rsidP="00A01619">
      <w:pPr>
        <w:spacing w:line="276" w:lineRule="auto"/>
        <w:jc w:val="both"/>
        <w:rPr>
          <w:b/>
          <w:bCs/>
        </w:rPr>
      </w:pPr>
    </w:p>
    <w:p w:rsidR="00B83DAB" w:rsidRPr="00A01619" w:rsidRDefault="00BF6EAA" w:rsidP="00A01619">
      <w:pPr>
        <w:pStyle w:val="Ttulo1"/>
        <w:spacing w:line="276" w:lineRule="auto"/>
        <w:ind w:left="0" w:right="2"/>
        <w:jc w:val="both"/>
      </w:pPr>
      <w:bookmarkStart w:id="2" w:name="_heading=h.r66qqi9yd35s" w:colFirst="0" w:colLast="0"/>
      <w:bookmarkEnd w:id="2"/>
      <w:r w:rsidRPr="00A01619">
        <w:t>10. DA VIGÊNCIA DA CONTRATAÇÃO E DA ATUALIZAÇÃO DOS PREÇOS</w:t>
      </w:r>
    </w:p>
    <w:p w:rsidR="00D13077" w:rsidRPr="00A01619" w:rsidRDefault="00D13077" w:rsidP="00A01619">
      <w:pPr>
        <w:spacing w:line="276" w:lineRule="auto"/>
        <w:jc w:val="both"/>
      </w:pPr>
      <w:r w:rsidRPr="00A01619">
        <w:t>O credenciamento permanecerá vigente pelo prazo estabelecido no Edital, podendo ser prorrogado na forma da legislação aplicável e do interesse da Administração.</w:t>
      </w:r>
    </w:p>
    <w:p w:rsidR="00D13077" w:rsidRPr="00A01619" w:rsidRDefault="00D13077" w:rsidP="00A01619">
      <w:pPr>
        <w:spacing w:line="276" w:lineRule="auto"/>
        <w:jc w:val="both"/>
      </w:pPr>
      <w:r w:rsidRPr="00A01619">
        <w:t>Os contratos decorrentes do credenciamento terão vigência conforme definido no respectivo instrumento contratual, observadas as disposições da Lei Federal nº 14.133/2021 e a disponibilidade orçamentária do Município.</w:t>
      </w:r>
    </w:p>
    <w:p w:rsidR="00D13077" w:rsidRPr="00A01619" w:rsidRDefault="00D13077" w:rsidP="00A01619">
      <w:pPr>
        <w:spacing w:line="276" w:lineRule="auto"/>
        <w:jc w:val="both"/>
      </w:pPr>
      <w:r w:rsidRPr="00A01619">
        <w:t>Os valores dos serviços poderão ser atualizados periodicamente, mediante justificativa da Administração e observância da legislação vigente, utilizando-se índice oficial adotado pelo Município ou outro que venha a substituí-lo, com o objetivo de preservar o equilíbrio econômico-financeiro da contratação.</w:t>
      </w:r>
    </w:p>
    <w:p w:rsidR="00D13077" w:rsidRPr="00A01619" w:rsidRDefault="00A805D5" w:rsidP="00A01619">
      <w:pPr>
        <w:spacing w:line="276" w:lineRule="auto"/>
        <w:jc w:val="both"/>
      </w:pPr>
      <w:r w:rsidRPr="00A01619">
        <w:t>A atualização dos preços não ocorrerá automaticamente, dependendo de análise e formalização pela Administração, observados os princípios da legalidade, economicidade e interesse público.</w:t>
      </w:r>
    </w:p>
    <w:p w:rsidR="00B83DAB" w:rsidRPr="00A01619" w:rsidRDefault="00BF6EAA" w:rsidP="00A01619">
      <w:pPr>
        <w:spacing w:line="276" w:lineRule="auto"/>
        <w:jc w:val="both"/>
      </w:pPr>
      <w:r w:rsidRPr="00A01619">
        <w:t xml:space="preserve">     </w:t>
      </w:r>
    </w:p>
    <w:p w:rsidR="00B83DAB" w:rsidRPr="00A01619" w:rsidRDefault="00BF6EAA" w:rsidP="00A01619">
      <w:pPr>
        <w:pStyle w:val="Ttulo1"/>
        <w:spacing w:line="276" w:lineRule="auto"/>
        <w:ind w:left="0" w:right="2"/>
        <w:jc w:val="both"/>
      </w:pPr>
      <w:bookmarkStart w:id="3" w:name="_heading=h.fiqkn7md1q8l" w:colFirst="0" w:colLast="0"/>
      <w:bookmarkStart w:id="4" w:name="_heading=h.hnx9yrkdyxxl" w:colFirst="0" w:colLast="0"/>
      <w:bookmarkStart w:id="5" w:name="_heading=h.5hozt983sl8y" w:colFirst="0" w:colLast="0"/>
      <w:bookmarkStart w:id="6" w:name="_heading=h.n440f04gk8i1" w:colFirst="0" w:colLast="0"/>
      <w:bookmarkStart w:id="7" w:name="_heading=h.i48sqton3yku" w:colFirst="0" w:colLast="0"/>
      <w:bookmarkStart w:id="8" w:name="_heading=h.30es12fll7ea" w:colFirst="0" w:colLast="0"/>
      <w:bookmarkStart w:id="9" w:name="_heading=h.8vtlcmedc3bo" w:colFirst="0" w:colLast="0"/>
      <w:bookmarkStart w:id="10" w:name="_heading=h.i1ef2x8fbwlt" w:colFirst="0" w:colLast="0"/>
      <w:bookmarkStart w:id="11" w:name="_heading=h.xqzs21pey334" w:colFirst="0" w:colLast="0"/>
      <w:bookmarkStart w:id="12" w:name="_heading=h.ispstpmfbda8" w:colFirst="0" w:colLast="0"/>
      <w:bookmarkStart w:id="13" w:name="_heading=h.saoopr9g4uhk" w:colFirst="0" w:colLast="0"/>
      <w:bookmarkStart w:id="14" w:name="_heading=h.apt5973ld5o5" w:colFirst="0" w:colLast="0"/>
      <w:bookmarkEnd w:id="3"/>
      <w:bookmarkEnd w:id="4"/>
      <w:bookmarkEnd w:id="5"/>
      <w:bookmarkEnd w:id="6"/>
      <w:bookmarkEnd w:id="7"/>
      <w:bookmarkEnd w:id="8"/>
      <w:bookmarkEnd w:id="9"/>
      <w:bookmarkEnd w:id="10"/>
      <w:bookmarkEnd w:id="11"/>
      <w:bookmarkEnd w:id="12"/>
      <w:bookmarkEnd w:id="13"/>
      <w:bookmarkEnd w:id="14"/>
      <w:r w:rsidRPr="00A01619">
        <w:t>11. DA RESCISÃO DO CONTRATO</w:t>
      </w:r>
    </w:p>
    <w:p w:rsidR="00B83DAB" w:rsidRPr="00A01619" w:rsidRDefault="00A805D5" w:rsidP="00A01619">
      <w:pPr>
        <w:spacing w:line="276" w:lineRule="auto"/>
        <w:jc w:val="both"/>
      </w:pPr>
      <w:r w:rsidRPr="00A01619">
        <w:t xml:space="preserve">O contrato poderá ser rescindido nas hipóteses previstas nos </w:t>
      </w:r>
      <w:proofErr w:type="spellStart"/>
      <w:r w:rsidRPr="00A01619">
        <w:t>arts</w:t>
      </w:r>
      <w:proofErr w:type="spellEnd"/>
      <w:r w:rsidRPr="00A01619">
        <w:t>. 137 a 139 da Lei Federal nº 14.133/2021, mediante ato formal da Administração, assegurados o contraditório e a ampla defesa, quando cabíveis.</w:t>
      </w:r>
    </w:p>
    <w:p w:rsidR="00A805D5" w:rsidRPr="00A01619" w:rsidRDefault="00A805D5" w:rsidP="00A01619">
      <w:pPr>
        <w:spacing w:line="276" w:lineRule="auto"/>
        <w:jc w:val="both"/>
      </w:pPr>
      <w:r w:rsidRPr="00A01619">
        <w:t>Constituem motivos para rescisão, dentre outros, o descumprimento das obrigações contratuais, a paralisação injustificada dos serviços, a perda das condições de habilitação, a prática de irregularidades na execução do objeto ou o interesse público devidamente justificado.</w:t>
      </w:r>
    </w:p>
    <w:p w:rsidR="00A805D5" w:rsidRPr="00A01619" w:rsidRDefault="00A805D5" w:rsidP="00A01619">
      <w:pPr>
        <w:spacing w:line="276" w:lineRule="auto"/>
        <w:jc w:val="both"/>
      </w:pPr>
      <w:r w:rsidRPr="00A01619">
        <w:t>A rescisão não afasta a aplicação das sanções administrativas cabíveis nem a responsabilização da Contratada por eventuais danos causados à Administração ou a terceiros.</w:t>
      </w:r>
    </w:p>
    <w:p w:rsidR="00A805D5" w:rsidRPr="00A01619" w:rsidRDefault="00A805D5" w:rsidP="00A01619">
      <w:pPr>
        <w:spacing w:line="276" w:lineRule="auto"/>
        <w:jc w:val="both"/>
      </w:pPr>
      <w:r w:rsidRPr="00A01619">
        <w:t>Na hipótese de rescisão, a Administração adotará as medidas necessárias para assegurar a continuidade dos serviços e a preservação do interesse público.</w:t>
      </w:r>
    </w:p>
    <w:p w:rsidR="00B83DAB" w:rsidRPr="00A01619" w:rsidRDefault="00B83DAB" w:rsidP="00A01619">
      <w:pPr>
        <w:spacing w:line="276" w:lineRule="auto"/>
        <w:jc w:val="both"/>
      </w:pPr>
    </w:p>
    <w:p w:rsidR="00B83DAB" w:rsidRPr="00A01619" w:rsidRDefault="00BF6EAA" w:rsidP="00A01619">
      <w:pPr>
        <w:pStyle w:val="Ttulo1"/>
        <w:spacing w:line="276" w:lineRule="auto"/>
        <w:ind w:left="0" w:right="2"/>
        <w:jc w:val="both"/>
        <w:rPr>
          <w:b w:val="0"/>
          <w:bCs w:val="0"/>
        </w:rPr>
      </w:pPr>
      <w:r w:rsidRPr="00A01619">
        <w:t xml:space="preserve">   12. DAS PENALIDADES</w:t>
      </w:r>
      <w:r w:rsidRPr="00A01619">
        <w:rPr>
          <w:b w:val="0"/>
          <w:bCs w:val="0"/>
        </w:rPr>
        <w:t xml:space="preserve"> </w:t>
      </w:r>
    </w:p>
    <w:p w:rsidR="00A805D5" w:rsidRPr="00A01619" w:rsidRDefault="00A805D5" w:rsidP="00A01619">
      <w:pPr>
        <w:spacing w:line="276" w:lineRule="auto"/>
        <w:jc w:val="both"/>
      </w:pPr>
    </w:p>
    <w:p w:rsidR="00A805D5" w:rsidRPr="00A01619" w:rsidRDefault="00A805D5" w:rsidP="00A01619">
      <w:pPr>
        <w:spacing w:line="276" w:lineRule="auto"/>
        <w:jc w:val="both"/>
      </w:pPr>
      <w:r w:rsidRPr="00A01619">
        <w:t xml:space="preserve">O descumprimento total ou parcial das obrigações assumidas pela Contratada sujeitará o infrator às sanções administrativas previstas nos </w:t>
      </w:r>
      <w:proofErr w:type="spellStart"/>
      <w:r w:rsidRPr="00A01619">
        <w:t>arts</w:t>
      </w:r>
      <w:proofErr w:type="spellEnd"/>
      <w:r w:rsidRPr="00A01619">
        <w:t>. 155 a 163 da Lei Federal nº 14.133/2021, observados o contraditório e a ampla defesa.</w:t>
      </w:r>
    </w:p>
    <w:p w:rsidR="00A805D5" w:rsidRPr="00A01619" w:rsidRDefault="00A805D5" w:rsidP="00A01619">
      <w:pPr>
        <w:spacing w:line="276" w:lineRule="auto"/>
        <w:jc w:val="both"/>
      </w:pPr>
    </w:p>
    <w:p w:rsidR="00A805D5" w:rsidRPr="00A01619" w:rsidRDefault="00A805D5" w:rsidP="00A01619">
      <w:pPr>
        <w:spacing w:line="276" w:lineRule="auto"/>
        <w:jc w:val="both"/>
        <w:rPr>
          <w:b/>
        </w:rPr>
      </w:pPr>
      <w:r w:rsidRPr="00A01619">
        <w:rPr>
          <w:b/>
        </w:rPr>
        <w:t>Poderão ser aplicadas, conforme a gravidade da infração:</w:t>
      </w:r>
    </w:p>
    <w:p w:rsidR="00A805D5" w:rsidRPr="00A01619" w:rsidRDefault="00A805D5" w:rsidP="00A01619">
      <w:pPr>
        <w:pStyle w:val="PargrafodaLista"/>
        <w:numPr>
          <w:ilvl w:val="0"/>
          <w:numId w:val="15"/>
        </w:numPr>
        <w:spacing w:line="276" w:lineRule="auto"/>
        <w:ind w:left="0" w:firstLine="0"/>
        <w:rPr>
          <w:b/>
        </w:rPr>
      </w:pPr>
      <w:r w:rsidRPr="00A01619">
        <w:t>Advertência;</w:t>
      </w:r>
    </w:p>
    <w:p w:rsidR="00A805D5" w:rsidRPr="00A01619" w:rsidRDefault="00A805D5" w:rsidP="00A01619">
      <w:pPr>
        <w:pStyle w:val="PargrafodaLista"/>
        <w:numPr>
          <w:ilvl w:val="0"/>
          <w:numId w:val="15"/>
        </w:numPr>
        <w:spacing w:line="276" w:lineRule="auto"/>
        <w:ind w:left="0" w:firstLine="0"/>
        <w:rPr>
          <w:b/>
        </w:rPr>
      </w:pPr>
      <w:r w:rsidRPr="00A01619">
        <w:t>Multa, na forma estabelecida no instrumento contratual;</w:t>
      </w:r>
    </w:p>
    <w:p w:rsidR="00A805D5" w:rsidRPr="00A01619" w:rsidRDefault="00A805D5" w:rsidP="00A01619">
      <w:pPr>
        <w:pStyle w:val="PargrafodaLista"/>
        <w:numPr>
          <w:ilvl w:val="0"/>
          <w:numId w:val="15"/>
        </w:numPr>
        <w:spacing w:line="276" w:lineRule="auto"/>
        <w:ind w:left="0" w:firstLine="0"/>
        <w:rPr>
          <w:b/>
        </w:rPr>
      </w:pPr>
      <w:r w:rsidRPr="00A01619">
        <w:t>Impedimento de licitar e contratar com a Administração Pública;</w:t>
      </w:r>
    </w:p>
    <w:p w:rsidR="00A805D5" w:rsidRPr="00A01619" w:rsidRDefault="00A805D5" w:rsidP="00A01619">
      <w:pPr>
        <w:pStyle w:val="PargrafodaLista"/>
        <w:numPr>
          <w:ilvl w:val="0"/>
          <w:numId w:val="15"/>
        </w:numPr>
        <w:spacing w:line="276" w:lineRule="auto"/>
        <w:ind w:left="0" w:firstLine="0"/>
        <w:rPr>
          <w:b/>
        </w:rPr>
      </w:pPr>
      <w:r w:rsidRPr="00A01619">
        <w:t>Declaração de inidoneidade para licitar ou contratar com a Administração Pública, nos casos previstos em lei.</w:t>
      </w:r>
    </w:p>
    <w:p w:rsidR="00B83DAB" w:rsidRPr="00A01619" w:rsidRDefault="00A805D5" w:rsidP="00A01619">
      <w:pPr>
        <w:pStyle w:val="Ttulo1"/>
        <w:spacing w:line="276" w:lineRule="auto"/>
        <w:ind w:left="0" w:right="2"/>
        <w:jc w:val="both"/>
        <w:rPr>
          <w:b w:val="0"/>
        </w:rPr>
      </w:pPr>
      <w:bookmarkStart w:id="15" w:name="_heading=h.bcfjvbjemfbc" w:colFirst="0" w:colLast="0"/>
      <w:bookmarkEnd w:id="15"/>
      <w:r w:rsidRPr="00A01619">
        <w:rPr>
          <w:b w:val="0"/>
        </w:rPr>
        <w:t>A aplicação das penalidades observará a natureza e a gravidade da infração cometida, os danos causados à Administração, as circunstâncias do caso concreto e os princípios da razoabilidade e proporcionalidade.</w:t>
      </w:r>
    </w:p>
    <w:p w:rsidR="00A805D5" w:rsidRPr="00A01619" w:rsidRDefault="00A805D5" w:rsidP="00A01619">
      <w:pPr>
        <w:spacing w:line="276" w:lineRule="auto"/>
        <w:jc w:val="both"/>
      </w:pPr>
      <w:r w:rsidRPr="00A01619">
        <w:t>As penalidades poderão ser aplicadas cumulativamente, quando cabível, sem prejuízo da obrigação de reparar eventuais danos causados à Administração ou a terceiros.</w:t>
      </w:r>
    </w:p>
    <w:p w:rsidR="00B83DAB" w:rsidRPr="00A01619" w:rsidRDefault="00B83DAB" w:rsidP="00A01619">
      <w:pPr>
        <w:pBdr>
          <w:top w:val="nil"/>
          <w:left w:val="nil"/>
          <w:bottom w:val="nil"/>
          <w:right w:val="nil"/>
          <w:between w:val="nil"/>
        </w:pBdr>
        <w:spacing w:before="75" w:line="276" w:lineRule="auto"/>
        <w:jc w:val="both"/>
        <w:rPr>
          <w:color w:val="000000"/>
        </w:rPr>
      </w:pPr>
    </w:p>
    <w:p w:rsidR="00B83DAB" w:rsidRPr="00A01619" w:rsidRDefault="00BF6EAA" w:rsidP="00A01619">
      <w:pPr>
        <w:pStyle w:val="Ttulo1"/>
        <w:tabs>
          <w:tab w:val="left" w:pos="567"/>
        </w:tabs>
        <w:spacing w:line="276" w:lineRule="auto"/>
        <w:ind w:left="0"/>
        <w:jc w:val="both"/>
      </w:pPr>
      <w:r w:rsidRPr="00A01619">
        <w:t>13. RAZÕES E EXPOSIÇÃO DA NECESSIDADE DA CONTRATAÇÃO</w:t>
      </w:r>
    </w:p>
    <w:p w:rsidR="00B83DAB" w:rsidRPr="00A01619" w:rsidRDefault="00A805D5" w:rsidP="00A01619">
      <w:pPr>
        <w:pBdr>
          <w:top w:val="nil"/>
          <w:left w:val="nil"/>
          <w:bottom w:val="nil"/>
          <w:right w:val="nil"/>
          <w:between w:val="nil"/>
        </w:pBdr>
        <w:tabs>
          <w:tab w:val="left" w:pos="793"/>
        </w:tabs>
        <w:spacing w:before="78" w:line="276" w:lineRule="auto"/>
        <w:ind w:right="275"/>
        <w:jc w:val="both"/>
      </w:pPr>
      <w:r w:rsidRPr="00A01619">
        <w:lastRenderedPageBreak/>
        <w:t>A presente contratação tem por finalidade atender à demanda da Secretaria Municipal de Saúde de Matutina/MG por serviços médicos especializados em Psiquiatria, visando assegurar assistência adequada aos usuários do Sistema Único de Saúde – SUS que necessitam de avaliação, diagnóstico, acompanhamento e tratamento em saúde mental.</w:t>
      </w:r>
    </w:p>
    <w:p w:rsidR="00A805D5" w:rsidRPr="00A01619" w:rsidRDefault="00A805D5" w:rsidP="00A01619">
      <w:pPr>
        <w:pBdr>
          <w:top w:val="nil"/>
          <w:left w:val="nil"/>
          <w:bottom w:val="nil"/>
          <w:right w:val="nil"/>
          <w:between w:val="nil"/>
        </w:pBdr>
        <w:tabs>
          <w:tab w:val="left" w:pos="793"/>
        </w:tabs>
        <w:spacing w:before="78" w:line="276" w:lineRule="auto"/>
        <w:ind w:right="275"/>
        <w:jc w:val="both"/>
      </w:pPr>
      <w:r w:rsidRPr="00A01619">
        <w:t>A necessidade decorre do aumento da demanda por atendimentos especializados, da insuficiência de oferta desses serviços na rede municipal e da necessidade de garantir atendimento contínuo e em tempo oportuno aos pacientes encaminhados pelas unidades de saúde do Município.</w:t>
      </w:r>
    </w:p>
    <w:p w:rsidR="00A805D5" w:rsidRPr="00A01619" w:rsidRDefault="00A805D5" w:rsidP="00A01619">
      <w:pPr>
        <w:pBdr>
          <w:top w:val="nil"/>
          <w:left w:val="nil"/>
          <w:bottom w:val="nil"/>
          <w:right w:val="nil"/>
          <w:between w:val="nil"/>
        </w:pBdr>
        <w:tabs>
          <w:tab w:val="left" w:pos="793"/>
        </w:tabs>
        <w:spacing w:before="78" w:line="276" w:lineRule="auto"/>
        <w:ind w:right="275"/>
        <w:jc w:val="both"/>
      </w:pPr>
      <w:r w:rsidRPr="00A01619">
        <w:t>A contratação por meio de credenciamento possibilita ampliar a disponibilidade de profissionais habilitados, reduzir o tempo de espera para consultas, assegurar maior acesso aos serviços especializados e promover melhor acompanhamento dos pacientes, contribuindo para a melhoria da qualidade da assistência prestada e para o fortalecimento da Rede Municipal de Atenção à Saúde Mental.</w:t>
      </w:r>
    </w:p>
    <w:p w:rsidR="00A805D5" w:rsidRPr="00A01619" w:rsidRDefault="00A805D5" w:rsidP="00A01619">
      <w:pPr>
        <w:pBdr>
          <w:top w:val="nil"/>
          <w:left w:val="nil"/>
          <w:bottom w:val="nil"/>
          <w:right w:val="nil"/>
          <w:between w:val="nil"/>
        </w:pBdr>
        <w:tabs>
          <w:tab w:val="left" w:pos="793"/>
        </w:tabs>
        <w:spacing w:before="78" w:line="276" w:lineRule="auto"/>
        <w:ind w:right="275"/>
        <w:jc w:val="both"/>
      </w:pPr>
      <w:r w:rsidRPr="00A01619">
        <w:t>Dessa forma, a contratação mostra-se necessária e indispensável para atender ao interesse público, garantir a continuidade dos serviços de saúde e assegurar o cumprimento dos princípios da eficiência, integralidade e universalidade que regem o Sistema Único de Saúde – SUS.</w:t>
      </w:r>
    </w:p>
    <w:p w:rsidR="00A805D5" w:rsidRPr="00A01619" w:rsidRDefault="00A805D5" w:rsidP="00A01619">
      <w:pPr>
        <w:pBdr>
          <w:top w:val="nil"/>
          <w:left w:val="nil"/>
          <w:bottom w:val="nil"/>
          <w:right w:val="nil"/>
          <w:between w:val="nil"/>
        </w:pBdr>
        <w:tabs>
          <w:tab w:val="left" w:pos="793"/>
        </w:tabs>
        <w:spacing w:line="276" w:lineRule="auto"/>
        <w:ind w:right="275"/>
        <w:jc w:val="both"/>
      </w:pPr>
    </w:p>
    <w:p w:rsidR="00B83DAB" w:rsidRPr="00A01619" w:rsidRDefault="00BF6EAA" w:rsidP="00A01619">
      <w:pPr>
        <w:pStyle w:val="Ttulo1"/>
        <w:tabs>
          <w:tab w:val="left" w:pos="529"/>
        </w:tabs>
        <w:spacing w:line="276" w:lineRule="auto"/>
        <w:ind w:left="0"/>
        <w:jc w:val="both"/>
      </w:pPr>
      <w:r w:rsidRPr="00A01619">
        <w:t>14. CICLO DO OBJETO E DESCRIÇÃO DA SOLUÇÃO ADEQUADA</w:t>
      </w:r>
    </w:p>
    <w:p w:rsidR="00A70C37" w:rsidRPr="00A01619" w:rsidRDefault="00A70C37" w:rsidP="00A01619">
      <w:pPr>
        <w:spacing w:line="276" w:lineRule="auto"/>
        <w:jc w:val="both"/>
      </w:pPr>
      <w:r w:rsidRPr="00A01619">
        <w:t>O ciclo do objeto compreende o credenciamento, contratação, agendamento dos pacientes, realização das consultas médicas especializadas em Psiquiatria, emissão de documentos pertinentes, fiscalização dos serviços prestados, ateste da execução, pagamento e acompanhamento dos resultados obtidos pela Secretaria Municipal de Saúde.</w:t>
      </w:r>
    </w:p>
    <w:p w:rsidR="00A70C37" w:rsidRPr="00A01619" w:rsidRDefault="00A70C37" w:rsidP="00A01619">
      <w:pPr>
        <w:spacing w:line="276" w:lineRule="auto"/>
        <w:jc w:val="both"/>
      </w:pPr>
      <w:r w:rsidRPr="00A01619">
        <w:t>A solução adequada consiste no credenciamento de empresas especializadas para a prestação de consultas médicas em Psiquiatria, conforme demanda da Administração, permitindo a contratação de todos os interessados que atendam aos requisitos estabelecidos no edital.</w:t>
      </w:r>
    </w:p>
    <w:p w:rsidR="00A70C37" w:rsidRPr="00A01619" w:rsidRDefault="00A70C37" w:rsidP="00A01619">
      <w:pPr>
        <w:spacing w:line="276" w:lineRule="auto"/>
        <w:jc w:val="both"/>
      </w:pPr>
      <w:r w:rsidRPr="00A01619">
        <w:t>A adoção do credenciamento proporciona maior disponibilidade de profissionais especializados, ampliação da oferta de atendimentos, redução do tempo de espera dos pacientes e maior eficiência na prestação dos serviços de saúde mental, atendendo às necessidades da população usuária do Sistema Único de Saúde – SUS e ao interesse público.</w:t>
      </w:r>
    </w:p>
    <w:p w:rsidR="00A70C37" w:rsidRPr="00A01619" w:rsidRDefault="00A70C37" w:rsidP="00A01619">
      <w:pPr>
        <w:pBdr>
          <w:top w:val="nil"/>
          <w:left w:val="nil"/>
          <w:bottom w:val="nil"/>
          <w:right w:val="nil"/>
          <w:between w:val="nil"/>
        </w:pBdr>
        <w:spacing w:before="73" w:line="276" w:lineRule="auto"/>
        <w:jc w:val="both"/>
        <w:rPr>
          <w:color w:val="000000"/>
        </w:rPr>
      </w:pPr>
    </w:p>
    <w:p w:rsidR="00B83DAB" w:rsidRPr="00A01619" w:rsidRDefault="00BF6EAA" w:rsidP="00A01619">
      <w:pPr>
        <w:pStyle w:val="Ttulo2"/>
        <w:tabs>
          <w:tab w:val="left" w:pos="712"/>
        </w:tabs>
        <w:spacing w:line="276" w:lineRule="auto"/>
        <w:ind w:left="0" w:hanging="141"/>
        <w:jc w:val="both"/>
      </w:pPr>
      <w:r w:rsidRPr="00A01619">
        <w:t>15. SOBRE A POSSIBILIDADE DE SUBCONTRATAÇÃO DO OBJETO</w:t>
      </w:r>
    </w:p>
    <w:p w:rsidR="00A70C37" w:rsidRPr="00A01619" w:rsidRDefault="00A70C37" w:rsidP="00A01619">
      <w:pPr>
        <w:spacing w:line="276" w:lineRule="auto"/>
        <w:ind w:firstLine="142"/>
        <w:jc w:val="both"/>
      </w:pPr>
    </w:p>
    <w:p w:rsidR="00A70C37" w:rsidRPr="00A01619" w:rsidRDefault="00DB14A3" w:rsidP="00A01619">
      <w:pPr>
        <w:spacing w:line="276" w:lineRule="auto"/>
        <w:jc w:val="both"/>
      </w:pPr>
      <w:r w:rsidRPr="00A01619">
        <w:t>Não será permitida a subcontratação do objeto, total ou parcialmente, considerando a natureza especializada dos serviços contratados e a necessidade de que a execução ocorra diretamente pela empresa credenciada e pelos profissionais por ela indicados e habilitados no processo de credenciamento.</w:t>
      </w:r>
    </w:p>
    <w:p w:rsidR="00DB14A3" w:rsidRPr="00A01619" w:rsidRDefault="00DB14A3" w:rsidP="00A01619">
      <w:pPr>
        <w:spacing w:line="276" w:lineRule="auto"/>
        <w:jc w:val="both"/>
      </w:pPr>
      <w:r w:rsidRPr="00A01619">
        <w:t>A vedação à subcontratação visa garantir o controle da qualificação técnica dos profissionais executores, a qualidade dos serviços prestados, a adequada fiscalização contratual e a segurança dos usuários do Sistema Único de Saúde – SUS.</w:t>
      </w:r>
    </w:p>
    <w:p w:rsidR="00DB14A3" w:rsidRPr="00A01619" w:rsidRDefault="00DB14A3" w:rsidP="00A01619">
      <w:pPr>
        <w:spacing w:line="276" w:lineRule="auto"/>
        <w:jc w:val="both"/>
      </w:pPr>
      <w:r w:rsidRPr="00A01619">
        <w:t>Excepcionalmente, eventual substituição de profissional vinculado à credenciada somente poderá ocorrer mediante prévia comunicação e aprovação da Secretaria Municipal de Saúde, desde que o substituto possua qualificação técnica igual ou superior à exigida no credenciamento e atenda a todos os requisitos de habilitação estabelecidos no edital.</w:t>
      </w:r>
    </w:p>
    <w:p w:rsidR="00367FED" w:rsidRPr="00A01619" w:rsidRDefault="00367FED" w:rsidP="00A01619">
      <w:pPr>
        <w:spacing w:line="276" w:lineRule="auto"/>
        <w:jc w:val="both"/>
      </w:pPr>
    </w:p>
    <w:p w:rsidR="00367FED" w:rsidRPr="00A01619" w:rsidRDefault="00367FED" w:rsidP="00A01619">
      <w:pPr>
        <w:spacing w:line="276" w:lineRule="auto"/>
        <w:jc w:val="both"/>
        <w:rPr>
          <w:b/>
        </w:rPr>
      </w:pPr>
      <w:r w:rsidRPr="00A01619">
        <w:rPr>
          <w:b/>
        </w:rPr>
        <w:lastRenderedPageBreak/>
        <w:t>16. DA PARTICIPAÇÃO NA CONTRATAÇÃO POR CONSÓRCIOS</w:t>
      </w:r>
    </w:p>
    <w:p w:rsidR="00367FED" w:rsidRPr="00A01619" w:rsidRDefault="00367FED" w:rsidP="00A01619">
      <w:pPr>
        <w:spacing w:line="276" w:lineRule="auto"/>
        <w:jc w:val="both"/>
      </w:pPr>
      <w:r w:rsidRPr="00A01619">
        <w:t>Não será permitida a participação de empresas reunidas em consórcio no presente credenciamento.</w:t>
      </w:r>
    </w:p>
    <w:p w:rsidR="00367FED" w:rsidRPr="00A01619" w:rsidRDefault="00367FED" w:rsidP="00A01619">
      <w:pPr>
        <w:spacing w:line="276" w:lineRule="auto"/>
        <w:jc w:val="both"/>
      </w:pPr>
      <w:r w:rsidRPr="00A01619">
        <w:t>A vedação justifica-se em razão da natureza e da complexidade do objeto, que não demandam a conjugação de capacidades técnicas, operacionais ou econômico-financeiras de múltiplas empresas para sua adequada execução.</w:t>
      </w:r>
    </w:p>
    <w:p w:rsidR="00367FED" w:rsidRPr="00A01619" w:rsidRDefault="00367FED" w:rsidP="00A01619">
      <w:pPr>
        <w:spacing w:line="276" w:lineRule="auto"/>
        <w:jc w:val="both"/>
      </w:pPr>
      <w:r w:rsidRPr="00A01619">
        <w:t>Além disso, a restrição visa simplificar a gestão e a fiscalização contratual, garantindo maior eficiência administrativa, controle da execução dos serviços e responsabilização direta da credenciada perante a Administração Pública.</w:t>
      </w:r>
    </w:p>
    <w:p w:rsidR="00367FED" w:rsidRPr="00A01619" w:rsidRDefault="00367FED" w:rsidP="00A01619">
      <w:pPr>
        <w:spacing w:line="276" w:lineRule="auto"/>
        <w:jc w:val="both"/>
      </w:pPr>
      <w:r w:rsidRPr="00A01619">
        <w:t>Dessa forma, entende-se que a participação individual das empresas é suficiente para assegurar a ampla competitividade e o atendimento do interesse público, sem prejuízo da qualidade dos serviços contratados.</w:t>
      </w:r>
    </w:p>
    <w:p w:rsidR="00367FED" w:rsidRPr="00A01619" w:rsidRDefault="00367FED" w:rsidP="00A01619">
      <w:pPr>
        <w:spacing w:line="276" w:lineRule="auto"/>
        <w:jc w:val="both"/>
      </w:pPr>
    </w:p>
    <w:p w:rsidR="00B83DAB" w:rsidRPr="00A01619" w:rsidRDefault="00BF6EAA" w:rsidP="00A01619">
      <w:pPr>
        <w:spacing w:line="276" w:lineRule="auto"/>
        <w:jc w:val="both"/>
        <w:rPr>
          <w:b/>
        </w:rPr>
      </w:pPr>
      <w:r w:rsidRPr="00A01619">
        <w:rPr>
          <w:b/>
        </w:rPr>
        <w:t>17. GESTÃO E ACOMPANHAMENTO DO CONTRATO</w:t>
      </w:r>
    </w:p>
    <w:p w:rsidR="00367FED" w:rsidRPr="00A01619" w:rsidRDefault="00367FED" w:rsidP="00A01619">
      <w:pPr>
        <w:spacing w:line="276" w:lineRule="auto"/>
        <w:jc w:val="both"/>
        <w:rPr>
          <w:b/>
        </w:rPr>
      </w:pPr>
    </w:p>
    <w:p w:rsidR="00367FED" w:rsidRPr="00A01619" w:rsidRDefault="00367FED" w:rsidP="00A01619">
      <w:pPr>
        <w:spacing w:line="276" w:lineRule="auto"/>
        <w:jc w:val="both"/>
      </w:pPr>
      <w:r w:rsidRPr="00A01619">
        <w:t>A gestão e o acompanhamento da execução contratual serão realizados por servidor formalmente designado pela Administração, nos termos da Lei Federal nº 14.133/2021.</w:t>
      </w:r>
    </w:p>
    <w:p w:rsidR="00A01619" w:rsidRDefault="00367FED" w:rsidP="00A01619">
      <w:pPr>
        <w:spacing w:line="276" w:lineRule="auto"/>
        <w:jc w:val="both"/>
      </w:pPr>
      <w:r w:rsidRPr="00A01619">
        <w:t xml:space="preserve">Compete ao gestor e ao fiscal do contrato acompanhar a prestação dos serviços, verificar o </w:t>
      </w:r>
    </w:p>
    <w:p w:rsidR="00367FED" w:rsidRPr="00A01619" w:rsidRDefault="00367FED" w:rsidP="00A01619">
      <w:pPr>
        <w:spacing w:line="276" w:lineRule="auto"/>
        <w:jc w:val="both"/>
      </w:pPr>
      <w:proofErr w:type="gramStart"/>
      <w:r w:rsidRPr="00A01619">
        <w:t>cumprimento</w:t>
      </w:r>
      <w:proofErr w:type="gramEnd"/>
      <w:r w:rsidRPr="00A01619">
        <w:t xml:space="preserve"> das obrigações contratuais, atestar a execução dos atendimentos realizados, registrar ocorrências e adotar as providências necessárias para correção de eventuais irregularidades.</w:t>
      </w:r>
    </w:p>
    <w:p w:rsidR="00367FED" w:rsidRPr="00A01619" w:rsidRDefault="00367FED" w:rsidP="00A01619">
      <w:pPr>
        <w:spacing w:line="276" w:lineRule="auto"/>
        <w:jc w:val="both"/>
      </w:pPr>
      <w:r w:rsidRPr="00A01619">
        <w:t>O acompanhamento será realizado por meio da conferência dos relatórios de atendimentos, documentação apresentada pela credenciada e demais mecanismos de controle adotados pela Secretaria Municipal de Saúde, visando garantir a qualidade dos serviços prestados e o atendimento do interesse público.</w:t>
      </w:r>
    </w:p>
    <w:p w:rsidR="00367FED" w:rsidRPr="00A01619" w:rsidRDefault="00367FED" w:rsidP="00A01619">
      <w:pPr>
        <w:spacing w:line="276" w:lineRule="auto"/>
        <w:jc w:val="both"/>
        <w:rPr>
          <w:b/>
        </w:rPr>
      </w:pPr>
      <w:r w:rsidRPr="00A01619">
        <w:t>As ocorrências verificadas durante a execução contratual deverão ser registradas e comunicadas à autoridade competente para adoção das medidas cabíveis, quando necessário.</w:t>
      </w:r>
    </w:p>
    <w:p w:rsidR="00367FED" w:rsidRPr="00A01619" w:rsidRDefault="00367FED" w:rsidP="00A01619">
      <w:pPr>
        <w:spacing w:line="276" w:lineRule="auto"/>
        <w:jc w:val="both"/>
        <w:rPr>
          <w:b/>
        </w:rPr>
      </w:pPr>
    </w:p>
    <w:p w:rsidR="00B83DAB" w:rsidRPr="00A01619" w:rsidRDefault="00BF6EAA" w:rsidP="005A11F2">
      <w:pPr>
        <w:pBdr>
          <w:top w:val="nil"/>
          <w:left w:val="nil"/>
          <w:bottom w:val="nil"/>
          <w:right w:val="nil"/>
          <w:between w:val="nil"/>
        </w:pBdr>
        <w:tabs>
          <w:tab w:val="left" w:pos="712"/>
        </w:tabs>
        <w:spacing w:line="276" w:lineRule="auto"/>
        <w:ind w:right="274"/>
        <w:jc w:val="both"/>
        <w:rPr>
          <w:b/>
        </w:rPr>
      </w:pPr>
      <w:r w:rsidRPr="00A01619">
        <w:rPr>
          <w:noProof/>
        </w:rPr>
        <mc:AlternateContent>
          <mc:Choice Requires="wps">
            <w:drawing>
              <wp:anchor distT="0" distB="0" distL="0" distR="0" simplePos="0" relativeHeight="251659264" behindDoc="1" locked="0" layoutInCell="1" hidden="0" allowOverlap="1">
                <wp:simplePos x="0" y="0"/>
                <wp:positionH relativeFrom="column">
                  <wp:posOffset>4101972</wp:posOffset>
                </wp:positionH>
                <wp:positionV relativeFrom="paragraph">
                  <wp:posOffset>87843</wp:posOffset>
                </wp:positionV>
                <wp:extent cx="7620" cy="12700"/>
                <wp:effectExtent l="0" t="0" r="0" b="0"/>
                <wp:wrapNone/>
                <wp:docPr id="18" name="Forma livre 18"/>
                <wp:cNvGraphicFramePr/>
                <a:graphic xmlns:a="http://schemas.openxmlformats.org/drawingml/2006/main">
                  <a:graphicData uri="http://schemas.microsoft.com/office/word/2010/wordprocessingShape">
                    <wps:wsp>
                      <wps:cNvSpPr/>
                      <wps:spPr>
                        <a:xfrm>
                          <a:off x="5325998" y="3776190"/>
                          <a:ext cx="40005" cy="7620"/>
                        </a:xfrm>
                        <a:custGeom>
                          <a:avLst/>
                          <a:gdLst/>
                          <a:ahLst/>
                          <a:cxnLst/>
                          <a:rect l="l" t="t" r="r" b="b"/>
                          <a:pathLst>
                            <a:path w="40005" h="7620" extrusionOk="0">
                              <a:moveTo>
                                <a:pt x="39624" y="7619"/>
                              </a:moveTo>
                              <a:lnTo>
                                <a:pt x="0" y="7619"/>
                              </a:lnTo>
                              <a:lnTo>
                                <a:pt x="0" y="0"/>
                              </a:lnTo>
                              <a:lnTo>
                                <a:pt x="39624" y="0"/>
                              </a:lnTo>
                              <a:lnTo>
                                <a:pt x="39624" y="7619"/>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4101972</wp:posOffset>
                </wp:positionH>
                <wp:positionV relativeFrom="paragraph">
                  <wp:posOffset>87843</wp:posOffset>
                </wp:positionV>
                <wp:extent cx="7620" cy="12700"/>
                <wp:effectExtent b="0" l="0" r="0" t="0"/>
                <wp:wrapNone/>
                <wp:docPr id="1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7620" cy="12700"/>
                        </a:xfrm>
                        <a:prstGeom prst="rect"/>
                        <a:ln/>
                      </pic:spPr>
                    </pic:pic>
                  </a:graphicData>
                </a:graphic>
              </wp:anchor>
            </w:drawing>
          </mc:Fallback>
        </mc:AlternateContent>
      </w:r>
      <w:r w:rsidRPr="00A01619">
        <w:rPr>
          <w:b/>
        </w:rPr>
        <w:t>18. FORMA E CRITÉRIOS DE SELEÇÃO DO FORNECEDOR</w:t>
      </w:r>
    </w:p>
    <w:p w:rsidR="00B83DAB" w:rsidRPr="00A01619" w:rsidRDefault="00BF6EAA" w:rsidP="00A01619">
      <w:pPr>
        <w:pStyle w:val="Ttulo2"/>
        <w:tabs>
          <w:tab w:val="left" w:pos="712"/>
        </w:tabs>
        <w:spacing w:before="76" w:line="276" w:lineRule="auto"/>
        <w:ind w:left="0" w:firstLine="0"/>
        <w:jc w:val="both"/>
      </w:pPr>
      <w:r w:rsidRPr="00A01619">
        <w:t>18.1 Forma de seleção e critério de julgamento da proposta</w:t>
      </w:r>
    </w:p>
    <w:p w:rsidR="00B83DAB" w:rsidRPr="00A01619" w:rsidRDefault="00BF6EAA" w:rsidP="00A01619">
      <w:pPr>
        <w:pBdr>
          <w:top w:val="nil"/>
          <w:left w:val="nil"/>
          <w:bottom w:val="nil"/>
          <w:right w:val="nil"/>
          <w:between w:val="nil"/>
        </w:pBdr>
        <w:tabs>
          <w:tab w:val="left" w:pos="960"/>
        </w:tabs>
        <w:spacing w:before="78" w:line="276" w:lineRule="auto"/>
        <w:ind w:right="275"/>
        <w:jc w:val="both"/>
        <w:rPr>
          <w:color w:val="000000"/>
        </w:rPr>
      </w:pPr>
      <w:r w:rsidRPr="00A01619">
        <w:rPr>
          <w:color w:val="000000"/>
        </w:rPr>
        <w:t>O fornecedor será selecionado por meio do procedimento</w:t>
      </w:r>
      <w:r w:rsidR="00367FED" w:rsidRPr="00A01619">
        <w:rPr>
          <w:color w:val="000000"/>
        </w:rPr>
        <w:t xml:space="preserve"> indicado no ETP, na modalidade </w:t>
      </w:r>
      <w:r w:rsidRPr="00A01619">
        <w:rPr>
          <w:color w:val="000000"/>
        </w:rPr>
        <w:t xml:space="preserve">adequada para as especificações do objeto, com adoção do critério de julgamento por </w:t>
      </w:r>
      <w:r w:rsidRPr="00A01619">
        <w:rPr>
          <w:b/>
          <w:bCs/>
          <w:color w:val="000000"/>
        </w:rPr>
        <w:t xml:space="preserve">maior desconto </w:t>
      </w:r>
      <w:r w:rsidRPr="00A01619">
        <w:rPr>
          <w:color w:val="000000"/>
        </w:rPr>
        <w:t xml:space="preserve">ou </w:t>
      </w:r>
      <w:r w:rsidRPr="00A01619">
        <w:rPr>
          <w:b/>
          <w:bCs/>
          <w:color w:val="000000"/>
        </w:rPr>
        <w:t>menor preço</w:t>
      </w:r>
      <w:r w:rsidRPr="00A01619">
        <w:rPr>
          <w:color w:val="000000"/>
        </w:rPr>
        <w:t>, conforme especificação do objeto.</w:t>
      </w:r>
    </w:p>
    <w:p w:rsidR="00813589" w:rsidRPr="00A01619" w:rsidRDefault="00813589" w:rsidP="00A01619">
      <w:pPr>
        <w:pBdr>
          <w:top w:val="nil"/>
          <w:left w:val="nil"/>
          <w:bottom w:val="nil"/>
          <w:right w:val="nil"/>
          <w:between w:val="nil"/>
        </w:pBdr>
        <w:spacing w:before="71" w:line="276" w:lineRule="auto"/>
        <w:jc w:val="both"/>
        <w:rPr>
          <w:color w:val="000000"/>
        </w:rPr>
      </w:pPr>
    </w:p>
    <w:p w:rsidR="00B83DAB" w:rsidRPr="00A01619" w:rsidRDefault="00BF6EAA" w:rsidP="00A01619">
      <w:pPr>
        <w:pStyle w:val="Ttulo2"/>
        <w:tabs>
          <w:tab w:val="left" w:pos="712"/>
        </w:tabs>
        <w:spacing w:before="1" w:line="276" w:lineRule="auto"/>
        <w:ind w:left="0" w:hanging="142"/>
        <w:jc w:val="both"/>
      </w:pPr>
      <w:r w:rsidRPr="00A01619">
        <w:t>18.2 Exigências de Habilitação para a Contratação</w:t>
      </w:r>
    </w:p>
    <w:p w:rsidR="00B83DAB" w:rsidRPr="00A01619" w:rsidRDefault="00813589" w:rsidP="00A01619">
      <w:pPr>
        <w:pBdr>
          <w:top w:val="nil"/>
          <w:left w:val="nil"/>
          <w:bottom w:val="nil"/>
          <w:right w:val="nil"/>
          <w:between w:val="nil"/>
        </w:pBdr>
        <w:spacing w:before="78" w:line="276" w:lineRule="auto"/>
        <w:ind w:right="275"/>
        <w:jc w:val="both"/>
      </w:pPr>
      <w:r w:rsidRPr="00A01619">
        <w:t>Para fins de credenciamento e contratação, os interessados deverão apresentar documentação que comprove sua habilitação jurídica, regularidade fiscal, trabalhista, qualificação econômico-financeira e qualificação técnica, nos termos da Lei Federal nº 14.133/2021.</w:t>
      </w:r>
    </w:p>
    <w:p w:rsidR="00813589" w:rsidRPr="00A01619" w:rsidRDefault="00813589" w:rsidP="00A01619">
      <w:pPr>
        <w:pBdr>
          <w:top w:val="nil"/>
          <w:left w:val="nil"/>
          <w:bottom w:val="nil"/>
          <w:right w:val="nil"/>
          <w:between w:val="nil"/>
        </w:pBdr>
        <w:spacing w:before="78" w:line="276" w:lineRule="auto"/>
        <w:ind w:right="275"/>
        <w:jc w:val="both"/>
        <w:rPr>
          <w:b/>
        </w:rPr>
      </w:pPr>
      <w:r w:rsidRPr="00A01619">
        <w:rPr>
          <w:b/>
        </w:rPr>
        <w:t>Habilitação Jurídica</w:t>
      </w:r>
    </w:p>
    <w:p w:rsidR="00813589" w:rsidRPr="00A01619" w:rsidRDefault="00813589" w:rsidP="00A01619">
      <w:pPr>
        <w:pStyle w:val="PargrafodaLista"/>
        <w:widowControl/>
        <w:numPr>
          <w:ilvl w:val="0"/>
          <w:numId w:val="15"/>
        </w:numPr>
        <w:spacing w:line="276" w:lineRule="auto"/>
        <w:ind w:left="0" w:firstLine="0"/>
        <w:rPr>
          <w:rFonts w:eastAsia="Times New Roman"/>
        </w:rPr>
      </w:pPr>
      <w:r w:rsidRPr="00A01619">
        <w:rPr>
          <w:rFonts w:eastAsia="Times New Roman"/>
        </w:rPr>
        <w:t>Ato constitutivo, estatuto ou contrato social em vigor, devidamente registrado;</w:t>
      </w:r>
    </w:p>
    <w:p w:rsidR="00813589" w:rsidRPr="00A01619" w:rsidRDefault="00813589" w:rsidP="00A01619">
      <w:pPr>
        <w:pStyle w:val="PargrafodaLista"/>
        <w:widowControl/>
        <w:numPr>
          <w:ilvl w:val="0"/>
          <w:numId w:val="15"/>
        </w:numPr>
        <w:spacing w:line="276" w:lineRule="auto"/>
        <w:ind w:left="0" w:firstLine="0"/>
        <w:rPr>
          <w:rFonts w:eastAsia="Times New Roman"/>
        </w:rPr>
      </w:pPr>
      <w:r w:rsidRPr="00A01619">
        <w:rPr>
          <w:rFonts w:eastAsia="Times New Roman"/>
        </w:rPr>
        <w:t>Comprovante de inscrição no Cadastro Nacional da Pessoa Jurídica – CNPJ;</w:t>
      </w:r>
    </w:p>
    <w:p w:rsidR="00813589" w:rsidRPr="00A01619" w:rsidRDefault="00813589" w:rsidP="00A01619">
      <w:pPr>
        <w:pStyle w:val="PargrafodaLista"/>
        <w:numPr>
          <w:ilvl w:val="0"/>
          <w:numId w:val="15"/>
        </w:numPr>
        <w:pBdr>
          <w:top w:val="nil"/>
          <w:left w:val="nil"/>
          <w:bottom w:val="nil"/>
          <w:right w:val="nil"/>
          <w:between w:val="nil"/>
        </w:pBdr>
        <w:spacing w:before="78" w:line="276" w:lineRule="auto"/>
        <w:ind w:left="0" w:right="275" w:firstLine="0"/>
        <w:rPr>
          <w:b/>
        </w:rPr>
      </w:pPr>
      <w:r w:rsidRPr="00A01619">
        <w:rPr>
          <w:rFonts w:eastAsia="Times New Roman"/>
        </w:rPr>
        <w:t>Documento de identificação do representante legal.</w:t>
      </w:r>
    </w:p>
    <w:p w:rsidR="00B83DAB" w:rsidRPr="00A01619" w:rsidRDefault="00BF6EAA" w:rsidP="00A01619">
      <w:pPr>
        <w:spacing w:before="129" w:line="276" w:lineRule="auto"/>
        <w:ind w:right="2" w:hanging="141"/>
        <w:jc w:val="both"/>
        <w:rPr>
          <w:b/>
          <w:bCs/>
        </w:rPr>
      </w:pPr>
      <w:r w:rsidRPr="00A01619">
        <w:rPr>
          <w:b/>
          <w:bCs/>
        </w:rPr>
        <w:t>18.3 Da Habilitação Fiscal, Trabalhista e Social</w:t>
      </w:r>
    </w:p>
    <w:p w:rsidR="00B83DAB" w:rsidRPr="00A01619" w:rsidRDefault="00BF6EAA" w:rsidP="00A01619">
      <w:pPr>
        <w:numPr>
          <w:ilvl w:val="0"/>
          <w:numId w:val="2"/>
        </w:numPr>
        <w:spacing w:line="276" w:lineRule="auto"/>
        <w:ind w:left="0" w:right="2" w:firstLine="0"/>
        <w:jc w:val="both"/>
      </w:pPr>
      <w:r w:rsidRPr="00A01619">
        <w:t>Contrato Social ou inscrição do ato constitutivo, no caso de sociedades civis; e última alteração contratual, se houver;</w:t>
      </w:r>
    </w:p>
    <w:p w:rsidR="00B83DAB" w:rsidRPr="00A01619" w:rsidRDefault="00BF6EAA" w:rsidP="00A01619">
      <w:pPr>
        <w:numPr>
          <w:ilvl w:val="0"/>
          <w:numId w:val="2"/>
        </w:numPr>
        <w:spacing w:line="276" w:lineRule="auto"/>
        <w:ind w:left="0" w:right="2" w:firstLine="0"/>
        <w:jc w:val="both"/>
      </w:pPr>
      <w:r w:rsidRPr="00A01619">
        <w:lastRenderedPageBreak/>
        <w:t>Prova de regularidade para com as Fazendas federal, estadual/distrital e Municipal do domicílio ou sede do licitante, ou outra equivalente, na forma da lei;</w:t>
      </w:r>
    </w:p>
    <w:p w:rsidR="00B83DAB" w:rsidRPr="00A01619" w:rsidRDefault="00BF6EAA" w:rsidP="00A01619">
      <w:pPr>
        <w:numPr>
          <w:ilvl w:val="0"/>
          <w:numId w:val="2"/>
        </w:numPr>
        <w:spacing w:line="276" w:lineRule="auto"/>
        <w:ind w:left="0" w:right="2" w:firstLine="0"/>
        <w:jc w:val="both"/>
      </w:pPr>
      <w:r w:rsidRPr="00A01619">
        <w:t xml:space="preserve">Prova de regularidade relativa à Seguridade Social e ao Fundo de Garantia por Tempo de Serviço (FGTS), demonstrando situação regular no cumprimento dos encargos sociais instituídos por lei. </w:t>
      </w:r>
    </w:p>
    <w:p w:rsidR="00B83DAB" w:rsidRPr="00A01619" w:rsidRDefault="00BF6EAA" w:rsidP="00A01619">
      <w:pPr>
        <w:numPr>
          <w:ilvl w:val="0"/>
          <w:numId w:val="2"/>
        </w:numPr>
        <w:spacing w:line="276" w:lineRule="auto"/>
        <w:ind w:left="0" w:right="2" w:firstLine="0"/>
        <w:jc w:val="both"/>
      </w:pPr>
      <w:r w:rsidRPr="00A01619">
        <w:t>Prova de inexistência de débitos inadimplidos perante a Justiça do Trabalho, mediante apresentação de certidão negativa ou positiva com efeito de negativa, nos termos do Título VII-A da Consolidação das Leis do Trabalho, aprovada pelo decreto-Lei n.º 5.452 de 1o de maio de 1943, regente para as relações de trabalho.</w:t>
      </w:r>
    </w:p>
    <w:p w:rsidR="00B83DAB" w:rsidRPr="00A01619" w:rsidRDefault="00BF6EAA" w:rsidP="00A01619">
      <w:pPr>
        <w:numPr>
          <w:ilvl w:val="0"/>
          <w:numId w:val="2"/>
        </w:numPr>
        <w:spacing w:line="276" w:lineRule="auto"/>
        <w:ind w:left="0" w:right="2" w:firstLine="0"/>
        <w:jc w:val="both"/>
      </w:pPr>
      <w:r w:rsidRPr="00A01619">
        <w:t xml:space="preserve">Prova de inscrição no cadastro de contribuintes estadual e/ou municipal, se houver, relativo ao domicílio ou sede do licitante, pertinente ao seu ramo de atividade e compatível com o objeto contratual; </w:t>
      </w:r>
    </w:p>
    <w:p w:rsidR="00B83DAB" w:rsidRPr="00A01619" w:rsidRDefault="00BF6EAA" w:rsidP="00A01619">
      <w:pPr>
        <w:keepNext/>
        <w:keepLines/>
        <w:tabs>
          <w:tab w:val="left" w:pos="567"/>
        </w:tabs>
        <w:spacing w:line="276" w:lineRule="auto"/>
        <w:jc w:val="both"/>
        <w:rPr>
          <w:b/>
          <w:bCs/>
        </w:rPr>
      </w:pPr>
      <w:r w:rsidRPr="00A01619">
        <w:rPr>
          <w:b/>
          <w:bCs/>
        </w:rPr>
        <w:t>18.4 Da</w:t>
      </w:r>
      <w:r w:rsidRPr="00A01619">
        <w:t xml:space="preserve"> </w:t>
      </w:r>
      <w:r w:rsidRPr="00A01619">
        <w:rPr>
          <w:b/>
          <w:bCs/>
        </w:rPr>
        <w:t>Qualificação Econômico-Financeira</w:t>
      </w:r>
    </w:p>
    <w:p w:rsidR="00A01619" w:rsidRDefault="00BF6EAA" w:rsidP="00A01619">
      <w:pPr>
        <w:numPr>
          <w:ilvl w:val="0"/>
          <w:numId w:val="6"/>
        </w:numPr>
        <w:spacing w:line="276" w:lineRule="auto"/>
        <w:ind w:left="0" w:firstLine="0"/>
        <w:jc w:val="both"/>
      </w:pPr>
      <w:r w:rsidRPr="00A01619">
        <w:t xml:space="preserve">Certidão negativa de feitos sobre falência expedida pelo distribuidor da sede da empresa. Na hipótese em que a certidão for positiva, caso a empresa se encontre em recuperação judicial ou extrajudicial, deve o licitante apresentar comprovante da homologação/deferimento, pelo juízo </w:t>
      </w:r>
    </w:p>
    <w:p w:rsidR="00B83DAB" w:rsidRPr="00A01619" w:rsidRDefault="00BF6EAA" w:rsidP="00A01619">
      <w:pPr>
        <w:numPr>
          <w:ilvl w:val="0"/>
          <w:numId w:val="6"/>
        </w:numPr>
        <w:spacing w:line="276" w:lineRule="auto"/>
        <w:ind w:left="0" w:firstLine="0"/>
        <w:jc w:val="both"/>
      </w:pPr>
      <w:proofErr w:type="gramStart"/>
      <w:r w:rsidRPr="00A01619">
        <w:t>competente</w:t>
      </w:r>
      <w:proofErr w:type="gramEnd"/>
      <w:r w:rsidRPr="00A01619">
        <w:t xml:space="preserve"> do plano de recuperação em vigor.</w:t>
      </w:r>
    </w:p>
    <w:p w:rsidR="00B83DAB" w:rsidRPr="00A01619" w:rsidRDefault="00BF6EAA" w:rsidP="00A01619">
      <w:pPr>
        <w:numPr>
          <w:ilvl w:val="0"/>
          <w:numId w:val="6"/>
        </w:numPr>
        <w:spacing w:line="276" w:lineRule="auto"/>
        <w:ind w:left="0" w:firstLine="0"/>
        <w:jc w:val="both"/>
      </w:pPr>
      <w:r w:rsidRPr="00A01619">
        <w:t>Cálculo dos Índices de Liquidez Geral (LG) e Liquidez Corrente (LC), superiores a 1 (um), comprovados mediante a apresentação de balanço patrimonial, demonstração de resultado de exercício e demais demonstrações contábeis dos 2 (dois) últimos exercícios sociais (202</w:t>
      </w:r>
      <w:r w:rsidR="00A01619" w:rsidRPr="00A01619">
        <w:t>3</w:t>
      </w:r>
      <w:r w:rsidRPr="00A01619">
        <w:t xml:space="preserve"> e 202</w:t>
      </w:r>
      <w:r w:rsidR="00A01619" w:rsidRPr="00A01619">
        <w:t>4</w:t>
      </w:r>
      <w:r w:rsidRPr="00A01619">
        <w:t>) e obtidos pela aplicação das seguintes fórmulas:</w:t>
      </w:r>
    </w:p>
    <w:p w:rsidR="00B83DAB" w:rsidRPr="00A01619" w:rsidRDefault="00BF6EAA" w:rsidP="00A01619">
      <w:pPr>
        <w:spacing w:line="276" w:lineRule="auto"/>
        <w:jc w:val="both"/>
      </w:pPr>
      <w:r w:rsidRPr="00A01619">
        <w:t xml:space="preserve">I - Liquidez Geral (LG) = (Ativo Circulante + Realizável a Longo Prazo) / (Passivo Circulante + Passivo Não Circulante); </w:t>
      </w:r>
    </w:p>
    <w:p w:rsidR="00B83DAB" w:rsidRPr="00A01619" w:rsidRDefault="00BF6EAA" w:rsidP="00A01619">
      <w:pPr>
        <w:spacing w:line="276" w:lineRule="auto"/>
        <w:jc w:val="both"/>
      </w:pPr>
      <w:r w:rsidRPr="00A01619">
        <w:t>II - Liquidez Corrente (LC) = (Ativo Circulante) / (Passivo Circulante).</w:t>
      </w:r>
    </w:p>
    <w:p w:rsidR="00B83DAB" w:rsidRPr="00A01619" w:rsidRDefault="00BF6EAA" w:rsidP="00A01619">
      <w:pPr>
        <w:spacing w:line="276" w:lineRule="auto"/>
        <w:jc w:val="both"/>
      </w:pPr>
      <w:r w:rsidRPr="00A01619">
        <w:t xml:space="preserve">Caso a empresa licitante apresente resultado inferior ou igual a 1 (um) em qualquer dos índices de Liquidez Geral (LG) e Liquidez Corrente (LC), será exigido para fins de habilitação [capital mínimo] </w:t>
      </w:r>
      <w:r w:rsidRPr="00A01619">
        <w:rPr>
          <w:u w:val="single"/>
        </w:rPr>
        <w:t>OU</w:t>
      </w:r>
      <w:r w:rsidRPr="00A01619">
        <w:t xml:space="preserve"> [patrimônio líquido mínimo] de 10% [até 10%] do valor da proposta. </w:t>
      </w:r>
    </w:p>
    <w:p w:rsidR="00B83DAB" w:rsidRPr="00A01619" w:rsidRDefault="00BF6EAA" w:rsidP="00A01619">
      <w:pPr>
        <w:spacing w:line="276" w:lineRule="auto"/>
        <w:jc w:val="both"/>
      </w:pPr>
      <w:r w:rsidRPr="00A01619">
        <w:t>Ou prova de possuir Patrimônio Líquido ou Capital Social mínimo de 10% [até 10%] do valor da oferta ou da planilha referente, se a oferta for menor.</w:t>
      </w:r>
    </w:p>
    <w:p w:rsidR="00B83DAB" w:rsidRPr="00A01619" w:rsidRDefault="00BF6EAA" w:rsidP="00A01619">
      <w:pPr>
        <w:spacing w:line="276" w:lineRule="auto"/>
        <w:jc w:val="both"/>
      </w:pPr>
      <w:r w:rsidRPr="00A01619">
        <w:t>O balanço patrimonial, demonstração de resultado de exercício e demais demonstrações contábeis limitar-se-ão ao último exercício no caso de a pessoa</w:t>
      </w:r>
      <w:r w:rsidRPr="00A01619">
        <w:rPr>
          <w:color w:val="FF0000"/>
        </w:rPr>
        <w:t xml:space="preserve"> </w:t>
      </w:r>
      <w:r w:rsidRPr="00A01619">
        <w:t>jurídica ter sido constituída há menos de 2 (dois) anos (202</w:t>
      </w:r>
      <w:r w:rsidR="00A01619" w:rsidRPr="00A01619">
        <w:t>3</w:t>
      </w:r>
      <w:r w:rsidRPr="00A01619">
        <w:t xml:space="preserve"> e 202</w:t>
      </w:r>
      <w:r w:rsidR="00A01619" w:rsidRPr="00A01619">
        <w:t>4</w:t>
      </w:r>
      <w:r w:rsidRPr="00A01619">
        <w:t>).</w:t>
      </w:r>
    </w:p>
    <w:p w:rsidR="00B83DAB" w:rsidRPr="00A01619" w:rsidRDefault="00BF6EAA" w:rsidP="00A01619">
      <w:pPr>
        <w:spacing w:line="276" w:lineRule="auto"/>
        <w:jc w:val="both"/>
      </w:pPr>
      <w:r w:rsidRPr="00A01619">
        <w:t>c) As empresas criadas no mesmo exercício financeiro da licitação deverão atender a todas as exigências da habilitação, para tanto podendo substituir os demonstrativos contábeis pelo balanço de abertura.</w:t>
      </w:r>
    </w:p>
    <w:p w:rsidR="00B83DAB" w:rsidRDefault="00BF6EAA" w:rsidP="00A01619">
      <w:pPr>
        <w:spacing w:line="276" w:lineRule="auto"/>
        <w:jc w:val="both"/>
      </w:pPr>
      <w:r w:rsidRPr="00A01619">
        <w:t>d) Os documentos referidos acima deverão ser exigidos com base no limite fixado pela Receita Federal do Brasil para efeito da transmissão da Escrituração Contábil Digital - ECD ao SPED.</w:t>
      </w:r>
    </w:p>
    <w:p w:rsidR="00D902A4" w:rsidRPr="008137BD" w:rsidRDefault="00D902A4" w:rsidP="00D902A4">
      <w:pPr>
        <w:pStyle w:val="Nivel3"/>
        <w:numPr>
          <w:ilvl w:val="0"/>
          <w:numId w:val="0"/>
        </w:numPr>
        <w:spacing w:before="0" w:after="0" w:line="312" w:lineRule="auto"/>
        <w:rPr>
          <w:rFonts w:eastAsia="Arial"/>
          <w:b/>
          <w:sz w:val="21"/>
          <w:szCs w:val="21"/>
          <w:u w:val="single" w:color="FF0000"/>
        </w:rPr>
      </w:pPr>
      <w:r w:rsidRPr="00EA4EED">
        <w:rPr>
          <w:color w:val="auto"/>
          <w:sz w:val="21"/>
          <w:szCs w:val="21"/>
          <w:u w:val="single" w:color="FF0000"/>
        </w:rPr>
        <w:t>e)</w:t>
      </w:r>
      <w:r>
        <w:rPr>
          <w:b/>
          <w:color w:val="auto"/>
          <w:sz w:val="21"/>
          <w:szCs w:val="21"/>
          <w:u w:val="single" w:color="FF0000"/>
        </w:rPr>
        <w:t xml:space="preserve"> </w:t>
      </w:r>
      <w:r w:rsidRPr="008137BD">
        <w:rPr>
          <w:b/>
          <w:color w:val="auto"/>
          <w:sz w:val="21"/>
          <w:szCs w:val="21"/>
          <w:u w:val="single" w:color="FF0000"/>
        </w:rPr>
        <w:t xml:space="preserve">Os Balanços Patrimoniais 2023 e 2024 deverão vir acompanhados dos </w:t>
      </w:r>
      <w:r w:rsidRPr="008137BD">
        <w:rPr>
          <w:rFonts w:eastAsia="Arial"/>
          <w:b/>
          <w:sz w:val="21"/>
          <w:szCs w:val="21"/>
          <w:u w:val="single" w:color="FF0000"/>
        </w:rPr>
        <w:t>Cálculo dos Índices de Liquidez Geral (LG) e Liquidez Corrente (LC).</w:t>
      </w:r>
    </w:p>
    <w:p w:rsidR="00A01619" w:rsidRPr="00A01619" w:rsidRDefault="00A01619" w:rsidP="00A01619">
      <w:pPr>
        <w:spacing w:line="276" w:lineRule="auto"/>
        <w:jc w:val="both"/>
      </w:pPr>
    </w:p>
    <w:p w:rsidR="00B83DAB" w:rsidRPr="00A01619" w:rsidRDefault="00BF6EAA" w:rsidP="00A01619">
      <w:pPr>
        <w:spacing w:line="276" w:lineRule="auto"/>
        <w:jc w:val="both"/>
      </w:pPr>
      <w:r w:rsidRPr="00A01619">
        <w:rPr>
          <w:b/>
          <w:bCs/>
        </w:rPr>
        <w:t>18.5 Da</w:t>
      </w:r>
      <w:r w:rsidRPr="00A01619">
        <w:t xml:space="preserve"> </w:t>
      </w:r>
      <w:r w:rsidRPr="00A01619">
        <w:rPr>
          <w:b/>
          <w:bCs/>
        </w:rPr>
        <w:t xml:space="preserve">Qualificação Técnica </w:t>
      </w:r>
    </w:p>
    <w:p w:rsidR="00B83DAB" w:rsidRPr="00A01619" w:rsidRDefault="00813589" w:rsidP="00A01619">
      <w:pPr>
        <w:numPr>
          <w:ilvl w:val="0"/>
          <w:numId w:val="1"/>
        </w:numPr>
        <w:tabs>
          <w:tab w:val="left" w:pos="944"/>
        </w:tabs>
        <w:spacing w:line="276" w:lineRule="auto"/>
        <w:ind w:left="0" w:right="2" w:hanging="11"/>
        <w:jc w:val="both"/>
      </w:pPr>
      <w:r w:rsidRPr="00A01619">
        <w:t>Comprovação de aptidão para execução de serviços compatíveis com o objeto;</w:t>
      </w:r>
    </w:p>
    <w:p w:rsidR="00B83DAB" w:rsidRPr="00A01619" w:rsidRDefault="00BF6EAA" w:rsidP="00A01619">
      <w:pPr>
        <w:numPr>
          <w:ilvl w:val="0"/>
          <w:numId w:val="1"/>
        </w:numPr>
        <w:tabs>
          <w:tab w:val="left" w:pos="944"/>
        </w:tabs>
        <w:spacing w:line="276" w:lineRule="auto"/>
        <w:ind w:left="0" w:right="2" w:hanging="11"/>
        <w:jc w:val="both"/>
      </w:pPr>
      <w:r w:rsidRPr="00A01619">
        <w:t xml:space="preserve"> </w:t>
      </w:r>
      <w:r w:rsidR="00813589" w:rsidRPr="00A01619">
        <w:t>Comprovação de vínculo ou disponibilidade de profissional médico habilitado;</w:t>
      </w:r>
    </w:p>
    <w:p w:rsidR="00B83DAB" w:rsidRPr="00A01619" w:rsidRDefault="00BF6EAA" w:rsidP="00A01619">
      <w:pPr>
        <w:numPr>
          <w:ilvl w:val="0"/>
          <w:numId w:val="1"/>
        </w:numPr>
        <w:tabs>
          <w:tab w:val="left" w:pos="944"/>
        </w:tabs>
        <w:spacing w:line="276" w:lineRule="auto"/>
        <w:ind w:left="0" w:right="2" w:hanging="11"/>
        <w:jc w:val="both"/>
      </w:pPr>
      <w:r w:rsidRPr="00A01619">
        <w:t xml:space="preserve"> </w:t>
      </w:r>
      <w:r w:rsidR="00813589" w:rsidRPr="00A01619">
        <w:t>Registro ativo do profissional no Conselho Regional de Medicina – CRM;</w:t>
      </w:r>
    </w:p>
    <w:p w:rsidR="00B83DAB" w:rsidRDefault="00813589" w:rsidP="00A01619">
      <w:pPr>
        <w:numPr>
          <w:ilvl w:val="0"/>
          <w:numId w:val="1"/>
        </w:numPr>
        <w:tabs>
          <w:tab w:val="left" w:pos="944"/>
        </w:tabs>
        <w:spacing w:line="276" w:lineRule="auto"/>
        <w:ind w:left="0" w:right="2" w:hanging="11"/>
        <w:jc w:val="both"/>
      </w:pPr>
      <w:r w:rsidRPr="00A01619">
        <w:t xml:space="preserve">Comprovação de especialização ou título de especialista em Psiquiatria reconhecido pelos </w:t>
      </w:r>
      <w:r w:rsidRPr="00A01619">
        <w:lastRenderedPageBreak/>
        <w:t>órgãos competentes.</w:t>
      </w:r>
    </w:p>
    <w:p w:rsidR="00A01619" w:rsidRDefault="00A01619" w:rsidP="00A01619">
      <w:pPr>
        <w:tabs>
          <w:tab w:val="left" w:pos="944"/>
        </w:tabs>
        <w:spacing w:line="276" w:lineRule="auto"/>
        <w:ind w:right="2"/>
        <w:jc w:val="both"/>
      </w:pPr>
    </w:p>
    <w:p w:rsidR="00A01619" w:rsidRPr="00A01619" w:rsidRDefault="00A01619" w:rsidP="00A01619">
      <w:pPr>
        <w:pBdr>
          <w:top w:val="nil"/>
          <w:left w:val="nil"/>
          <w:bottom w:val="nil"/>
          <w:right w:val="nil"/>
          <w:between w:val="nil"/>
        </w:pBdr>
        <w:spacing w:line="276" w:lineRule="auto"/>
        <w:rPr>
          <w:b/>
        </w:rPr>
      </w:pPr>
      <w:r w:rsidRPr="00A01619">
        <w:rPr>
          <w:b/>
          <w:bCs/>
        </w:rPr>
        <w:t>18.</w:t>
      </w:r>
      <w:r>
        <w:rPr>
          <w:b/>
          <w:bCs/>
        </w:rPr>
        <w:t>.6</w:t>
      </w:r>
      <w:r w:rsidRPr="00A01619">
        <w:rPr>
          <w:b/>
          <w:bCs/>
        </w:rPr>
        <w:t>. Das</w:t>
      </w:r>
      <w:r w:rsidRPr="00A01619">
        <w:rPr>
          <w:b/>
        </w:rPr>
        <w:t xml:space="preserve"> Declarações </w:t>
      </w:r>
    </w:p>
    <w:p w:rsidR="00A01619" w:rsidRPr="00C6620E" w:rsidRDefault="00A01619" w:rsidP="00D902A4">
      <w:pPr>
        <w:pStyle w:val="PargrafodaLista"/>
        <w:numPr>
          <w:ilvl w:val="0"/>
          <w:numId w:val="17"/>
        </w:numPr>
        <w:tabs>
          <w:tab w:val="left" w:pos="944"/>
        </w:tabs>
        <w:spacing w:line="276" w:lineRule="auto"/>
        <w:ind w:right="2"/>
      </w:pPr>
      <w:r>
        <w:t xml:space="preserve">18.4.4.1 Declaração </w:t>
      </w:r>
      <w:r w:rsidRPr="00C6620E">
        <w:t>Un</w:t>
      </w:r>
      <w:r>
        <w:t>i</w:t>
      </w:r>
      <w:r w:rsidRPr="00C6620E">
        <w:t>ficada</w:t>
      </w:r>
      <w:r>
        <w:t xml:space="preserve"> - Anexo </w:t>
      </w:r>
      <w:r w:rsidRPr="00C6620E">
        <w:t>I</w:t>
      </w:r>
      <w:r>
        <w:t>I</w:t>
      </w:r>
      <w:r w:rsidRPr="00C6620E">
        <w:t>;</w:t>
      </w:r>
    </w:p>
    <w:p w:rsidR="00A01619" w:rsidRDefault="00A01619" w:rsidP="00D902A4">
      <w:pPr>
        <w:pStyle w:val="PargrafodaLista"/>
        <w:numPr>
          <w:ilvl w:val="0"/>
          <w:numId w:val="17"/>
        </w:numPr>
        <w:tabs>
          <w:tab w:val="left" w:pos="944"/>
        </w:tabs>
        <w:spacing w:line="276" w:lineRule="auto"/>
        <w:ind w:right="2"/>
      </w:pPr>
      <w:r>
        <w:t xml:space="preserve">18.4.4.2. </w:t>
      </w:r>
      <w:r w:rsidRPr="00C6620E">
        <w:t xml:space="preserve">Declaração de </w:t>
      </w:r>
      <w:r>
        <w:t xml:space="preserve">Condição de ME e </w:t>
      </w:r>
      <w:proofErr w:type="gramStart"/>
      <w:r>
        <w:t>EPP  -</w:t>
      </w:r>
      <w:proofErr w:type="gramEnd"/>
      <w:r>
        <w:t xml:space="preserve"> Anexo III</w:t>
      </w:r>
      <w:r w:rsidRPr="00C6620E">
        <w:t>;</w:t>
      </w:r>
    </w:p>
    <w:p w:rsidR="00A01619" w:rsidRDefault="00A01619" w:rsidP="00D902A4">
      <w:pPr>
        <w:pStyle w:val="PargrafodaLista"/>
        <w:numPr>
          <w:ilvl w:val="0"/>
          <w:numId w:val="17"/>
        </w:numPr>
        <w:tabs>
          <w:tab w:val="left" w:pos="944"/>
        </w:tabs>
        <w:spacing w:line="276" w:lineRule="auto"/>
        <w:ind w:right="2"/>
      </w:pPr>
      <w:r>
        <w:t xml:space="preserve">18.4.4.3. </w:t>
      </w:r>
      <w:r w:rsidRPr="00C6620E">
        <w:t xml:space="preserve">Requerimento de credenciamento - Anexo </w:t>
      </w:r>
      <w:r>
        <w:t>IV</w:t>
      </w:r>
      <w:r w:rsidRPr="00C6620E">
        <w:t>.</w:t>
      </w:r>
    </w:p>
    <w:p w:rsidR="00A01619" w:rsidRPr="00A01619" w:rsidRDefault="00A01619" w:rsidP="00D902A4">
      <w:pPr>
        <w:pStyle w:val="PargrafodaLista"/>
        <w:numPr>
          <w:ilvl w:val="0"/>
          <w:numId w:val="17"/>
        </w:numPr>
        <w:tabs>
          <w:tab w:val="left" w:pos="944"/>
        </w:tabs>
        <w:spacing w:line="276" w:lineRule="auto"/>
        <w:ind w:right="2"/>
        <w:rPr>
          <w:b/>
        </w:rPr>
      </w:pPr>
      <w:r>
        <w:t xml:space="preserve">18.4.4.4. As declarações deverão vir em </w:t>
      </w:r>
      <w:r w:rsidRPr="00756F95">
        <w:rPr>
          <w:b/>
        </w:rPr>
        <w:t>PAPEL</w:t>
      </w:r>
      <w:r>
        <w:rPr>
          <w:b/>
        </w:rPr>
        <w:t xml:space="preserve"> TIMBRADO DA EMPRESA LICITANTE</w:t>
      </w:r>
    </w:p>
    <w:p w:rsidR="00B83DAB" w:rsidRPr="00A01619" w:rsidRDefault="00B83DAB" w:rsidP="00A01619">
      <w:pPr>
        <w:pStyle w:val="Ttulo2"/>
        <w:tabs>
          <w:tab w:val="left" w:pos="712"/>
        </w:tabs>
        <w:spacing w:before="1" w:line="276" w:lineRule="auto"/>
        <w:ind w:left="0" w:firstLine="0"/>
        <w:jc w:val="both"/>
        <w:rPr>
          <w:b w:val="0"/>
          <w:bCs w:val="0"/>
          <w:color w:val="000000"/>
        </w:rPr>
      </w:pPr>
    </w:p>
    <w:p w:rsidR="00813589" w:rsidRPr="00A01619" w:rsidRDefault="00813589" w:rsidP="00A01619">
      <w:pPr>
        <w:spacing w:line="276" w:lineRule="auto"/>
        <w:jc w:val="both"/>
      </w:pPr>
      <w:r w:rsidRPr="00A01619">
        <w:t>A Administração poderá exigir documentos complementares que julgar necessários para comprovação da capacidade técnica e da regularidade da contratação, observada a legislação vigente.</w:t>
      </w:r>
    </w:p>
    <w:p w:rsidR="00813589" w:rsidRPr="00A01619" w:rsidRDefault="00813589" w:rsidP="00A01619">
      <w:pPr>
        <w:spacing w:line="276" w:lineRule="auto"/>
        <w:jc w:val="both"/>
      </w:pPr>
    </w:p>
    <w:p w:rsidR="00813589" w:rsidRPr="00A01619" w:rsidRDefault="00813589" w:rsidP="00A01619">
      <w:pPr>
        <w:pStyle w:val="Ttulo1"/>
        <w:tabs>
          <w:tab w:val="left" w:pos="652"/>
        </w:tabs>
        <w:spacing w:line="276" w:lineRule="auto"/>
        <w:ind w:left="0"/>
        <w:jc w:val="both"/>
      </w:pPr>
      <w:r w:rsidRPr="00A01619">
        <w:t>19. DAS ESTIMATIVAS DE VALORES</w:t>
      </w:r>
    </w:p>
    <w:p w:rsidR="00813589" w:rsidRPr="00A01619" w:rsidRDefault="00813589" w:rsidP="00A01619">
      <w:pPr>
        <w:spacing w:line="276" w:lineRule="auto"/>
        <w:jc w:val="both"/>
      </w:pPr>
    </w:p>
    <w:p w:rsidR="00A01619" w:rsidRDefault="00813589" w:rsidP="00A01619">
      <w:pPr>
        <w:spacing w:line="276" w:lineRule="auto"/>
        <w:jc w:val="both"/>
      </w:pPr>
      <w:r w:rsidRPr="00A01619">
        <w:t xml:space="preserve">A estimativa de valores da contratação foi elaborada com base em pesquisa de preços realizada em conformidade com o art. 23 da Lei Federal nº 14.133/2021, considerando contratações similares realizadas por outros órgãos públicos, bancos de preços oficiais, painéis de preços governamentais </w:t>
      </w:r>
    </w:p>
    <w:p w:rsidR="00813589" w:rsidRPr="00A01619" w:rsidRDefault="00813589" w:rsidP="00A01619">
      <w:pPr>
        <w:spacing w:line="276" w:lineRule="auto"/>
        <w:jc w:val="both"/>
      </w:pPr>
      <w:proofErr w:type="gramStart"/>
      <w:r w:rsidRPr="00A01619">
        <w:t>e</w:t>
      </w:r>
      <w:proofErr w:type="gramEnd"/>
      <w:r w:rsidRPr="00A01619">
        <w:t xml:space="preserve"> demais fontes admitidas pela legislação.</w:t>
      </w:r>
    </w:p>
    <w:p w:rsidR="00813589" w:rsidRPr="00A01619" w:rsidRDefault="00813589" w:rsidP="00A01619">
      <w:pPr>
        <w:spacing w:line="276" w:lineRule="auto"/>
        <w:jc w:val="both"/>
      </w:pPr>
      <w:r w:rsidRPr="00A01619">
        <w:t>Os valores definidos para o credenciamento buscam assegurar a compatibilidade com os preços praticados no mercado, observando os princípios da economicidade, eficiência e razoabilidade, sem comprometer a qualidade dos serviços a serem prestados.</w:t>
      </w:r>
    </w:p>
    <w:p w:rsidR="00813589" w:rsidRPr="00A01619" w:rsidRDefault="00813589" w:rsidP="00A01619">
      <w:pPr>
        <w:spacing w:line="276" w:lineRule="auto"/>
        <w:jc w:val="both"/>
      </w:pPr>
      <w:r w:rsidRPr="00A01619">
        <w:t>Por se tratar de credenciamento, os pagamentos ocorrerão exclusivamente pelos serviços efetivamente executados e devidamente atestados pela fiscalização do contrato, não havendo garantia de demanda mínima aos credenciados.</w:t>
      </w:r>
    </w:p>
    <w:p w:rsidR="00A01619" w:rsidRDefault="00813589" w:rsidP="00A01619">
      <w:pPr>
        <w:spacing w:line="276" w:lineRule="auto"/>
        <w:jc w:val="both"/>
      </w:pPr>
      <w:r w:rsidRPr="00A01619">
        <w:t xml:space="preserve">O valor global estimado da contratação corresponde à previsão de utilização dos serviços durante </w:t>
      </w:r>
    </w:p>
    <w:p w:rsidR="00813589" w:rsidRPr="00A01619" w:rsidRDefault="00813589" w:rsidP="00A01619">
      <w:pPr>
        <w:spacing w:line="276" w:lineRule="auto"/>
        <w:jc w:val="both"/>
      </w:pPr>
      <w:proofErr w:type="gramStart"/>
      <w:r w:rsidRPr="00A01619">
        <w:t>o</w:t>
      </w:r>
      <w:proofErr w:type="gramEnd"/>
      <w:r w:rsidRPr="00A01619">
        <w:t xml:space="preserve"> período de vigência contratual e servirá apenas como referência para fins orçamentários e de planejamento administrativo, podendo variar conforme a demanda efetivamente apresentada pela Secretaria Municipal de Saúde.</w:t>
      </w:r>
    </w:p>
    <w:p w:rsidR="00813589" w:rsidRPr="00A01619" w:rsidRDefault="00813589" w:rsidP="00A01619">
      <w:pPr>
        <w:spacing w:line="276" w:lineRule="auto"/>
        <w:jc w:val="both"/>
      </w:pPr>
    </w:p>
    <w:p w:rsidR="00813589" w:rsidRPr="00A01619" w:rsidRDefault="00813589" w:rsidP="00A01619">
      <w:pPr>
        <w:spacing w:line="276" w:lineRule="auto"/>
        <w:jc w:val="both"/>
        <w:rPr>
          <w:b/>
        </w:rPr>
      </w:pPr>
      <w:r w:rsidRPr="00A01619">
        <w:rPr>
          <w:b/>
        </w:rPr>
        <w:t>20. ADEQUAÇÃO ORÇAMENTÁRIA</w:t>
      </w:r>
    </w:p>
    <w:p w:rsidR="00813589" w:rsidRPr="00A01619" w:rsidRDefault="00813589" w:rsidP="00A01619">
      <w:pPr>
        <w:pBdr>
          <w:top w:val="nil"/>
          <w:left w:val="nil"/>
          <w:bottom w:val="nil"/>
          <w:right w:val="nil"/>
          <w:between w:val="nil"/>
        </w:pBdr>
        <w:tabs>
          <w:tab w:val="left" w:pos="821"/>
        </w:tabs>
        <w:spacing w:before="78" w:line="276" w:lineRule="auto"/>
        <w:jc w:val="both"/>
        <w:rPr>
          <w:color w:val="000000"/>
        </w:rPr>
      </w:pPr>
      <w:r w:rsidRPr="00A01619">
        <w:rPr>
          <w:color w:val="000000"/>
        </w:rPr>
        <w:t>As despesas decorrentes do presente procedimento serão acobertadas pela (s) seguinte</w:t>
      </w:r>
    </w:p>
    <w:p w:rsidR="00813589" w:rsidRPr="00A01619" w:rsidRDefault="00813589" w:rsidP="00A01619">
      <w:pPr>
        <w:pBdr>
          <w:top w:val="nil"/>
          <w:left w:val="nil"/>
          <w:bottom w:val="nil"/>
          <w:right w:val="nil"/>
          <w:between w:val="nil"/>
        </w:pBdr>
        <w:spacing w:before="76" w:line="276" w:lineRule="auto"/>
        <w:jc w:val="both"/>
        <w:rPr>
          <w:color w:val="000000"/>
        </w:rPr>
      </w:pPr>
      <w:r w:rsidRPr="00A01619">
        <w:rPr>
          <w:color w:val="000000"/>
        </w:rPr>
        <w:t>(s) dotações orçamentária:</w:t>
      </w:r>
    </w:p>
    <w:p w:rsidR="00AE476B" w:rsidRPr="00A01619" w:rsidRDefault="00AE476B" w:rsidP="00A01619">
      <w:pPr>
        <w:pStyle w:val="Ttulo2"/>
        <w:spacing w:before="76" w:line="276" w:lineRule="auto"/>
        <w:ind w:left="0" w:firstLine="0"/>
        <w:jc w:val="both"/>
        <w:rPr>
          <w:b w:val="0"/>
          <w:bCs w:val="0"/>
        </w:rPr>
      </w:pPr>
      <w:r w:rsidRPr="00A01619">
        <w:t xml:space="preserve">Dotação: </w:t>
      </w:r>
      <w:r w:rsidRPr="00A01619">
        <w:rPr>
          <w:bCs w:val="0"/>
          <w:u w:val="single"/>
        </w:rPr>
        <w:t>Secretaria Municipal de Saúde</w:t>
      </w:r>
    </w:p>
    <w:p w:rsidR="00AE476B" w:rsidRPr="00A01619" w:rsidRDefault="00AE476B" w:rsidP="00A01619">
      <w:pPr>
        <w:pStyle w:val="Ttulo2"/>
        <w:spacing w:before="76" w:line="276" w:lineRule="auto"/>
        <w:ind w:left="0" w:firstLine="0"/>
        <w:jc w:val="both"/>
        <w:rPr>
          <w:b w:val="0"/>
          <w:bCs w:val="0"/>
        </w:rPr>
      </w:pPr>
      <w:r w:rsidRPr="00A01619">
        <w:t xml:space="preserve">Fonte: </w:t>
      </w:r>
      <w:r w:rsidRPr="00A01619">
        <w:rPr>
          <w:b w:val="0"/>
          <w:bCs w:val="0"/>
        </w:rPr>
        <w:t xml:space="preserve">1500 </w:t>
      </w:r>
    </w:p>
    <w:p w:rsidR="00AE476B" w:rsidRPr="00A01619" w:rsidRDefault="00AE476B" w:rsidP="00A01619">
      <w:pPr>
        <w:pStyle w:val="Ttulo2"/>
        <w:spacing w:before="76" w:line="276" w:lineRule="auto"/>
        <w:ind w:left="0" w:firstLine="0"/>
        <w:jc w:val="both"/>
        <w:rPr>
          <w:b w:val="0"/>
          <w:bCs w:val="0"/>
        </w:rPr>
      </w:pPr>
      <w:r w:rsidRPr="00A01619">
        <w:t xml:space="preserve">Ficha:  </w:t>
      </w:r>
      <w:r w:rsidRPr="00A01619">
        <w:rPr>
          <w:b w:val="0"/>
        </w:rPr>
        <w:t>277</w:t>
      </w:r>
    </w:p>
    <w:p w:rsidR="00AE476B" w:rsidRPr="00A01619" w:rsidRDefault="00AE476B" w:rsidP="00A01619">
      <w:pPr>
        <w:pStyle w:val="Ttulo2"/>
        <w:spacing w:before="76" w:line="276" w:lineRule="auto"/>
        <w:ind w:left="0" w:firstLine="0"/>
        <w:jc w:val="both"/>
        <w:rPr>
          <w:b w:val="0"/>
          <w:bCs w:val="0"/>
        </w:rPr>
      </w:pPr>
      <w:r w:rsidRPr="00A01619">
        <w:t xml:space="preserve">Elemento de despesa: </w:t>
      </w:r>
      <w:r w:rsidRPr="00A01619">
        <w:rPr>
          <w:b w:val="0"/>
          <w:bCs w:val="0"/>
        </w:rPr>
        <w:t>33.93.39.00</w:t>
      </w:r>
    </w:p>
    <w:p w:rsidR="00AE476B" w:rsidRPr="00A01619" w:rsidRDefault="00AE476B" w:rsidP="00A01619">
      <w:pPr>
        <w:pStyle w:val="Ttulo2"/>
        <w:spacing w:before="76" w:line="276" w:lineRule="auto"/>
        <w:ind w:left="0" w:firstLine="0"/>
        <w:jc w:val="both"/>
        <w:rPr>
          <w:b w:val="0"/>
          <w:bCs w:val="0"/>
        </w:rPr>
      </w:pPr>
      <w:r w:rsidRPr="00A01619">
        <w:t xml:space="preserve">Funcional programática: </w:t>
      </w:r>
      <w:r w:rsidRPr="00A01619">
        <w:rPr>
          <w:b w:val="0"/>
        </w:rPr>
        <w:t>02.03.03.10.301.1004.2226</w:t>
      </w:r>
    </w:p>
    <w:p w:rsidR="00AE476B" w:rsidRPr="00A01619" w:rsidRDefault="00AE476B" w:rsidP="00A01619">
      <w:pPr>
        <w:spacing w:line="276" w:lineRule="auto"/>
        <w:ind w:firstLine="284"/>
        <w:jc w:val="both"/>
        <w:rPr>
          <w:b/>
          <w:bCs/>
        </w:rPr>
      </w:pPr>
    </w:p>
    <w:p w:rsidR="00AE476B" w:rsidRPr="00A01619" w:rsidRDefault="00AE476B" w:rsidP="00A01619">
      <w:pPr>
        <w:spacing w:line="276" w:lineRule="auto"/>
        <w:ind w:firstLine="284"/>
        <w:jc w:val="both"/>
        <w:rPr>
          <w:b/>
        </w:rPr>
      </w:pPr>
      <w:r w:rsidRPr="00A01619">
        <w:rPr>
          <w:b/>
          <w:bCs/>
        </w:rPr>
        <w:t xml:space="preserve">21. </w:t>
      </w:r>
      <w:r w:rsidRPr="00A01619">
        <w:rPr>
          <w:b/>
        </w:rPr>
        <w:t>FISCALIZAÇÃO E CONTROLE</w:t>
      </w:r>
    </w:p>
    <w:p w:rsidR="00AE476B" w:rsidRPr="00A01619" w:rsidRDefault="00AE476B" w:rsidP="00A01619">
      <w:pPr>
        <w:spacing w:line="276" w:lineRule="auto"/>
        <w:jc w:val="both"/>
        <w:rPr>
          <w:color w:val="000000"/>
        </w:rPr>
      </w:pPr>
      <w:r w:rsidRPr="00A01619">
        <w:rPr>
          <w:color w:val="000000"/>
        </w:rPr>
        <w:t>A rotina de acompanhamento, fiscalização e controle da execução do presente contrato será encargo dos profissionais da própria unidade requisitante diretamente envolvidos na especificação do objeto e responsáveis pela fiel execução do objeto.</w:t>
      </w:r>
    </w:p>
    <w:p w:rsidR="00AE476B" w:rsidRPr="00A01619" w:rsidRDefault="00AE476B" w:rsidP="00A01619">
      <w:pPr>
        <w:spacing w:line="276" w:lineRule="auto"/>
        <w:jc w:val="both"/>
        <w:rPr>
          <w:color w:val="000000"/>
        </w:rPr>
      </w:pPr>
    </w:p>
    <w:p w:rsidR="005A11F2" w:rsidRDefault="005A11F2" w:rsidP="00A01619">
      <w:pPr>
        <w:spacing w:line="276" w:lineRule="auto"/>
        <w:jc w:val="both"/>
        <w:rPr>
          <w:b/>
          <w:color w:val="000000"/>
        </w:rPr>
      </w:pPr>
    </w:p>
    <w:p w:rsidR="00AE476B" w:rsidRPr="00A01619" w:rsidRDefault="00AE476B" w:rsidP="00A01619">
      <w:pPr>
        <w:spacing w:line="276" w:lineRule="auto"/>
        <w:jc w:val="both"/>
        <w:rPr>
          <w:b/>
        </w:rPr>
      </w:pPr>
      <w:r w:rsidRPr="00A01619">
        <w:rPr>
          <w:b/>
          <w:color w:val="000000"/>
        </w:rPr>
        <w:t xml:space="preserve">22. </w:t>
      </w:r>
      <w:r w:rsidRPr="00A01619">
        <w:rPr>
          <w:b/>
        </w:rPr>
        <w:t>DO CONTRATO</w:t>
      </w:r>
    </w:p>
    <w:p w:rsidR="00AE476B" w:rsidRPr="00A01619" w:rsidRDefault="00AE476B" w:rsidP="00A01619">
      <w:pPr>
        <w:spacing w:line="276" w:lineRule="auto"/>
        <w:jc w:val="both"/>
        <w:rPr>
          <w:color w:val="000000"/>
        </w:rPr>
      </w:pPr>
      <w:r w:rsidRPr="00A01619">
        <w:rPr>
          <w:color w:val="000000"/>
        </w:rPr>
        <w:t>O instrumento do procedimento para a contratação deverá disponibilizar para os interessados a minuta de contrato de conformidade com o art. 92 da Lei regente, não podendo o Contratado alegar desconhecimento das condições de entrega ou das cláusulas obrigacionais dispostas no instrumento de contrato e deste Termo de Referência.</w:t>
      </w:r>
    </w:p>
    <w:p w:rsidR="00AE476B" w:rsidRPr="00A01619" w:rsidRDefault="00AE476B" w:rsidP="00A01619">
      <w:pPr>
        <w:spacing w:line="276" w:lineRule="auto"/>
        <w:jc w:val="both"/>
        <w:rPr>
          <w:color w:val="000000"/>
        </w:rPr>
      </w:pPr>
    </w:p>
    <w:p w:rsidR="00AE476B" w:rsidRPr="00A01619" w:rsidRDefault="00AE476B" w:rsidP="00A01619">
      <w:pPr>
        <w:spacing w:line="276" w:lineRule="auto"/>
        <w:jc w:val="both"/>
        <w:rPr>
          <w:b/>
          <w:color w:val="000000"/>
        </w:rPr>
      </w:pPr>
      <w:r w:rsidRPr="00A01619">
        <w:rPr>
          <w:b/>
          <w:color w:val="000000"/>
        </w:rPr>
        <w:t>23. QUESTOES PENDENTES</w:t>
      </w:r>
    </w:p>
    <w:p w:rsidR="00AE476B" w:rsidRPr="00A01619" w:rsidRDefault="00AE476B" w:rsidP="00A01619">
      <w:pPr>
        <w:spacing w:line="276" w:lineRule="auto"/>
        <w:jc w:val="both"/>
        <w:rPr>
          <w:b/>
          <w:color w:val="000000"/>
        </w:rPr>
      </w:pPr>
      <w:r w:rsidRPr="00A01619">
        <w:t>Os signatários do presente Termo de Referência estarão disponíveis para os eventuais esclarecimentos que se fizerem necessários a respeito do objeto.</w:t>
      </w:r>
    </w:p>
    <w:p w:rsidR="00B83DAB" w:rsidRPr="00A01619" w:rsidRDefault="00BF6EAA" w:rsidP="00A01619">
      <w:pPr>
        <w:pStyle w:val="Ttulo1"/>
        <w:tabs>
          <w:tab w:val="left" w:pos="651"/>
        </w:tabs>
        <w:spacing w:line="276" w:lineRule="auto"/>
        <w:ind w:left="0"/>
        <w:jc w:val="both"/>
      </w:pPr>
      <w:r w:rsidRPr="00A01619">
        <w:t xml:space="preserve">   </w:t>
      </w:r>
    </w:p>
    <w:p w:rsidR="00B83DAB" w:rsidRPr="00A01619" w:rsidRDefault="00BF6EAA" w:rsidP="00A01619">
      <w:pPr>
        <w:pBdr>
          <w:top w:val="nil"/>
          <w:left w:val="nil"/>
          <w:bottom w:val="nil"/>
          <w:right w:val="nil"/>
          <w:between w:val="nil"/>
        </w:pBdr>
        <w:tabs>
          <w:tab w:val="left" w:pos="5377"/>
          <w:tab w:val="left" w:pos="6417"/>
        </w:tabs>
        <w:spacing w:line="276" w:lineRule="auto"/>
        <w:jc w:val="both"/>
        <w:rPr>
          <w:color w:val="000000"/>
        </w:rPr>
      </w:pPr>
      <w:r w:rsidRPr="00A01619">
        <w:rPr>
          <w:color w:val="000000"/>
        </w:rPr>
        <w:t xml:space="preserve">Matutina - MG, </w:t>
      </w:r>
      <w:r w:rsidR="00D902A4">
        <w:rPr>
          <w:color w:val="000000"/>
        </w:rPr>
        <w:t>0</w:t>
      </w:r>
      <w:r w:rsidR="00AE476B" w:rsidRPr="00A01619">
        <w:rPr>
          <w:color w:val="000000"/>
        </w:rPr>
        <w:t>8</w:t>
      </w:r>
      <w:r w:rsidRPr="00A01619">
        <w:rPr>
          <w:b/>
          <w:bCs/>
          <w:color w:val="000000"/>
        </w:rPr>
        <w:t xml:space="preserve"> </w:t>
      </w:r>
      <w:r w:rsidRPr="00A01619">
        <w:rPr>
          <w:color w:val="000000"/>
        </w:rPr>
        <w:t xml:space="preserve">de </w:t>
      </w:r>
      <w:r w:rsidR="00AE476B" w:rsidRPr="00A01619">
        <w:rPr>
          <w:color w:val="000000"/>
        </w:rPr>
        <w:t>junh</w:t>
      </w:r>
      <w:r w:rsidRPr="00A01619">
        <w:rPr>
          <w:color w:val="000000"/>
        </w:rPr>
        <w:t>o de 2026.</w:t>
      </w:r>
    </w:p>
    <w:p w:rsidR="00B83DAB" w:rsidRPr="00A01619" w:rsidRDefault="00B83DAB" w:rsidP="00A01619">
      <w:pPr>
        <w:pBdr>
          <w:top w:val="nil"/>
          <w:left w:val="nil"/>
          <w:bottom w:val="nil"/>
          <w:right w:val="nil"/>
          <w:between w:val="nil"/>
        </w:pBdr>
        <w:tabs>
          <w:tab w:val="left" w:pos="5377"/>
          <w:tab w:val="left" w:pos="6417"/>
        </w:tabs>
        <w:spacing w:line="276" w:lineRule="auto"/>
        <w:jc w:val="both"/>
      </w:pPr>
    </w:p>
    <w:p w:rsidR="00B83DAB" w:rsidRPr="00A01619" w:rsidRDefault="00B83DAB" w:rsidP="00A01619">
      <w:pPr>
        <w:pBdr>
          <w:top w:val="nil"/>
          <w:left w:val="nil"/>
          <w:bottom w:val="nil"/>
          <w:right w:val="nil"/>
          <w:between w:val="nil"/>
        </w:pBdr>
        <w:tabs>
          <w:tab w:val="left" w:pos="5377"/>
          <w:tab w:val="left" w:pos="6417"/>
        </w:tabs>
        <w:spacing w:line="276" w:lineRule="auto"/>
        <w:jc w:val="both"/>
        <w:rPr>
          <w:color w:val="000000"/>
        </w:rPr>
      </w:pPr>
    </w:p>
    <w:p w:rsidR="00D902A4" w:rsidRDefault="00D902A4" w:rsidP="00A01619">
      <w:pPr>
        <w:pBdr>
          <w:top w:val="nil"/>
          <w:left w:val="nil"/>
          <w:bottom w:val="nil"/>
          <w:right w:val="nil"/>
          <w:between w:val="nil"/>
        </w:pBdr>
        <w:tabs>
          <w:tab w:val="left" w:pos="5377"/>
          <w:tab w:val="left" w:pos="6417"/>
        </w:tabs>
        <w:spacing w:line="276" w:lineRule="auto"/>
        <w:jc w:val="center"/>
      </w:pPr>
    </w:p>
    <w:p w:rsidR="00D902A4" w:rsidRDefault="00D902A4" w:rsidP="00A01619">
      <w:pPr>
        <w:pBdr>
          <w:top w:val="nil"/>
          <w:left w:val="nil"/>
          <w:bottom w:val="nil"/>
          <w:right w:val="nil"/>
          <w:between w:val="nil"/>
        </w:pBdr>
        <w:tabs>
          <w:tab w:val="left" w:pos="5377"/>
          <w:tab w:val="left" w:pos="6417"/>
        </w:tabs>
        <w:spacing w:line="276" w:lineRule="auto"/>
        <w:jc w:val="center"/>
      </w:pPr>
    </w:p>
    <w:p w:rsidR="00B83DAB" w:rsidRPr="00A01619" w:rsidRDefault="00BF6EAA" w:rsidP="00A01619">
      <w:pPr>
        <w:pBdr>
          <w:top w:val="nil"/>
          <w:left w:val="nil"/>
          <w:bottom w:val="nil"/>
          <w:right w:val="nil"/>
          <w:between w:val="nil"/>
        </w:pBdr>
        <w:tabs>
          <w:tab w:val="left" w:pos="5377"/>
          <w:tab w:val="left" w:pos="6417"/>
        </w:tabs>
        <w:spacing w:line="276" w:lineRule="auto"/>
        <w:jc w:val="center"/>
      </w:pPr>
      <w:bookmarkStart w:id="16" w:name="_GoBack"/>
      <w:bookmarkEnd w:id="16"/>
      <w:r w:rsidRPr="00A01619">
        <w:t>__</w:t>
      </w:r>
      <w:r w:rsidR="00AE476B" w:rsidRPr="00A01619">
        <w:t>__________________________</w:t>
      </w:r>
    </w:p>
    <w:p w:rsidR="00B83DAB" w:rsidRPr="00A01619" w:rsidRDefault="00BF6EAA" w:rsidP="00A01619">
      <w:pPr>
        <w:pBdr>
          <w:top w:val="nil"/>
          <w:left w:val="nil"/>
          <w:bottom w:val="nil"/>
          <w:right w:val="nil"/>
          <w:between w:val="nil"/>
        </w:pBdr>
        <w:tabs>
          <w:tab w:val="left" w:pos="5377"/>
          <w:tab w:val="left" w:pos="6417"/>
        </w:tabs>
        <w:spacing w:line="276" w:lineRule="auto"/>
        <w:jc w:val="center"/>
        <w:rPr>
          <w:color w:val="000000"/>
        </w:rPr>
      </w:pPr>
      <w:r w:rsidRPr="00A01619">
        <w:rPr>
          <w:color w:val="000000"/>
        </w:rPr>
        <w:t>Leila Aparecida Leonel Oliveira</w:t>
      </w:r>
    </w:p>
    <w:p w:rsidR="00B83DAB" w:rsidRPr="00A01619" w:rsidRDefault="00BF6EAA" w:rsidP="00A01619">
      <w:pPr>
        <w:pBdr>
          <w:top w:val="nil"/>
          <w:left w:val="nil"/>
          <w:bottom w:val="nil"/>
          <w:right w:val="nil"/>
          <w:between w:val="nil"/>
        </w:pBdr>
        <w:tabs>
          <w:tab w:val="left" w:pos="5377"/>
          <w:tab w:val="left" w:pos="6417"/>
        </w:tabs>
        <w:spacing w:line="276" w:lineRule="auto"/>
        <w:jc w:val="center"/>
        <w:rPr>
          <w:b/>
          <w:bCs/>
        </w:rPr>
      </w:pPr>
      <w:r w:rsidRPr="00A01619">
        <w:rPr>
          <w:color w:val="000000"/>
        </w:rPr>
        <w:t>Secretári</w:t>
      </w:r>
      <w:r w:rsidR="00D902A4">
        <w:rPr>
          <w:color w:val="000000"/>
        </w:rPr>
        <w:t>a</w:t>
      </w:r>
      <w:r w:rsidRPr="00A01619">
        <w:rPr>
          <w:color w:val="000000"/>
        </w:rPr>
        <w:t xml:space="preserve"> </w:t>
      </w:r>
      <w:r w:rsidR="008C5CB0" w:rsidRPr="00A01619">
        <w:rPr>
          <w:color w:val="000000"/>
        </w:rPr>
        <w:t xml:space="preserve">Municipal </w:t>
      </w:r>
      <w:r w:rsidRPr="00A01619">
        <w:rPr>
          <w:color w:val="000000"/>
        </w:rPr>
        <w:t>de Saúde.</w:t>
      </w:r>
    </w:p>
    <w:sectPr w:rsidR="00B83DAB" w:rsidRPr="00A01619" w:rsidSect="005A11F2">
      <w:headerReference w:type="default" r:id="rId9"/>
      <w:pgSz w:w="11910" w:h="16840"/>
      <w:pgMar w:top="2155" w:right="851" w:bottom="851" w:left="1418"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1494" w:rsidRDefault="00581494">
      <w:r>
        <w:separator/>
      </w:r>
    </w:p>
  </w:endnote>
  <w:endnote w:type="continuationSeparator" w:id="0">
    <w:p w:rsidR="00581494" w:rsidRDefault="005814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1394151-63BB-456F-9642-DE83B9BC4D89}"/>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2" w:fontKey="{234CCDEE-8CD6-4FF5-B5F7-4BB39636F428}"/>
  </w:font>
  <w:font w:name="Cambria">
    <w:panose1 w:val="02040503050406030204"/>
    <w:charset w:val="00"/>
    <w:family w:val="roman"/>
    <w:pitch w:val="variable"/>
    <w:sig w:usb0="E00006FF" w:usb1="420024FF" w:usb2="02000000" w:usb3="00000000" w:csb0="0000019F" w:csb1="00000000"/>
    <w:embedRegular r:id="rId3" w:fontKey="{EDC96915-586B-45FE-A737-8317A64B9120}"/>
  </w:font>
  <w:font w:name="Calibri">
    <w:panose1 w:val="020F0502020204030204"/>
    <w:charset w:val="00"/>
    <w:family w:val="swiss"/>
    <w:pitch w:val="variable"/>
    <w:sig w:usb0="E4002EFF" w:usb1="C200247B" w:usb2="00000009" w:usb3="00000000" w:csb0="000001FF" w:csb1="00000000"/>
    <w:embedRegular r:id="rId4" w:fontKey="{071C2A27-C128-46A1-BA47-0E8230468895}"/>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1494" w:rsidRDefault="00581494">
      <w:r>
        <w:separator/>
      </w:r>
    </w:p>
  </w:footnote>
  <w:footnote w:type="continuationSeparator" w:id="0">
    <w:p w:rsidR="00581494" w:rsidRDefault="005814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3DAB" w:rsidRDefault="005A11F2">
    <w:r>
      <w:rPr>
        <w:noProof/>
      </w:rPr>
      <w:drawing>
        <wp:anchor distT="0" distB="0" distL="114300" distR="114300" simplePos="0" relativeHeight="251658240" behindDoc="0" locked="0" layoutInCell="1" allowOverlap="1">
          <wp:simplePos x="0" y="0"/>
          <wp:positionH relativeFrom="page">
            <wp:align>right</wp:align>
          </wp:positionH>
          <wp:positionV relativeFrom="paragraph">
            <wp:posOffset>-444500</wp:posOffset>
          </wp:positionV>
          <wp:extent cx="7562850" cy="1552575"/>
          <wp:effectExtent l="0" t="0" r="0" b="9525"/>
          <wp:wrapSquare wrapText="bothSides"/>
          <wp:docPr id="2" name="Imagem 2" descr="C:\Users\PARTICULAR\AppData\Local\Packages\Microsoft.Windows.Photos_8wekyb3d8bbwe\TempState\ShareServiceTempFolder\Sem títul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PARTICULAR\AppData\Local\Packages\Microsoft.Windows.Photos_8wekyb3d8bbwe\TempState\ShareServiceTempFolder\Sem título.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85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F73E3"/>
    <w:multiLevelType w:val="hybridMultilevel"/>
    <w:tmpl w:val="20908E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68437C2"/>
    <w:multiLevelType w:val="hybridMultilevel"/>
    <w:tmpl w:val="8962F7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AFC2644"/>
    <w:multiLevelType w:val="hybridMultilevel"/>
    <w:tmpl w:val="73D41038"/>
    <w:lvl w:ilvl="0" w:tplc="04160001">
      <w:start w:val="1"/>
      <w:numFmt w:val="bullet"/>
      <w:lvlText w:val=""/>
      <w:lvlJc w:val="left"/>
      <w:pPr>
        <w:ind w:left="1005" w:hanging="360"/>
      </w:pPr>
      <w:rPr>
        <w:rFonts w:ascii="Symbol" w:hAnsi="Symbol" w:hint="default"/>
      </w:rPr>
    </w:lvl>
    <w:lvl w:ilvl="1" w:tplc="04160003" w:tentative="1">
      <w:start w:val="1"/>
      <w:numFmt w:val="bullet"/>
      <w:lvlText w:val="o"/>
      <w:lvlJc w:val="left"/>
      <w:pPr>
        <w:ind w:left="1725" w:hanging="360"/>
      </w:pPr>
      <w:rPr>
        <w:rFonts w:ascii="Courier New" w:hAnsi="Courier New" w:cs="Courier New" w:hint="default"/>
      </w:rPr>
    </w:lvl>
    <w:lvl w:ilvl="2" w:tplc="04160005" w:tentative="1">
      <w:start w:val="1"/>
      <w:numFmt w:val="bullet"/>
      <w:lvlText w:val=""/>
      <w:lvlJc w:val="left"/>
      <w:pPr>
        <w:ind w:left="2445" w:hanging="360"/>
      </w:pPr>
      <w:rPr>
        <w:rFonts w:ascii="Wingdings" w:hAnsi="Wingdings" w:hint="default"/>
      </w:rPr>
    </w:lvl>
    <w:lvl w:ilvl="3" w:tplc="04160001" w:tentative="1">
      <w:start w:val="1"/>
      <w:numFmt w:val="bullet"/>
      <w:lvlText w:val=""/>
      <w:lvlJc w:val="left"/>
      <w:pPr>
        <w:ind w:left="3165" w:hanging="360"/>
      </w:pPr>
      <w:rPr>
        <w:rFonts w:ascii="Symbol" w:hAnsi="Symbol" w:hint="default"/>
      </w:rPr>
    </w:lvl>
    <w:lvl w:ilvl="4" w:tplc="04160003" w:tentative="1">
      <w:start w:val="1"/>
      <w:numFmt w:val="bullet"/>
      <w:lvlText w:val="o"/>
      <w:lvlJc w:val="left"/>
      <w:pPr>
        <w:ind w:left="3885" w:hanging="360"/>
      </w:pPr>
      <w:rPr>
        <w:rFonts w:ascii="Courier New" w:hAnsi="Courier New" w:cs="Courier New" w:hint="default"/>
      </w:rPr>
    </w:lvl>
    <w:lvl w:ilvl="5" w:tplc="04160005" w:tentative="1">
      <w:start w:val="1"/>
      <w:numFmt w:val="bullet"/>
      <w:lvlText w:val=""/>
      <w:lvlJc w:val="left"/>
      <w:pPr>
        <w:ind w:left="4605" w:hanging="360"/>
      </w:pPr>
      <w:rPr>
        <w:rFonts w:ascii="Wingdings" w:hAnsi="Wingdings" w:hint="default"/>
      </w:rPr>
    </w:lvl>
    <w:lvl w:ilvl="6" w:tplc="04160001" w:tentative="1">
      <w:start w:val="1"/>
      <w:numFmt w:val="bullet"/>
      <w:lvlText w:val=""/>
      <w:lvlJc w:val="left"/>
      <w:pPr>
        <w:ind w:left="5325" w:hanging="360"/>
      </w:pPr>
      <w:rPr>
        <w:rFonts w:ascii="Symbol" w:hAnsi="Symbol" w:hint="default"/>
      </w:rPr>
    </w:lvl>
    <w:lvl w:ilvl="7" w:tplc="04160003" w:tentative="1">
      <w:start w:val="1"/>
      <w:numFmt w:val="bullet"/>
      <w:lvlText w:val="o"/>
      <w:lvlJc w:val="left"/>
      <w:pPr>
        <w:ind w:left="6045" w:hanging="360"/>
      </w:pPr>
      <w:rPr>
        <w:rFonts w:ascii="Courier New" w:hAnsi="Courier New" w:cs="Courier New" w:hint="default"/>
      </w:rPr>
    </w:lvl>
    <w:lvl w:ilvl="8" w:tplc="04160005" w:tentative="1">
      <w:start w:val="1"/>
      <w:numFmt w:val="bullet"/>
      <w:lvlText w:val=""/>
      <w:lvlJc w:val="left"/>
      <w:pPr>
        <w:ind w:left="6765" w:hanging="360"/>
      </w:pPr>
      <w:rPr>
        <w:rFonts w:ascii="Wingdings" w:hAnsi="Wingdings" w:hint="default"/>
      </w:rPr>
    </w:lvl>
  </w:abstractNum>
  <w:abstractNum w:abstractNumId="3">
    <w:nsid w:val="14A112AE"/>
    <w:multiLevelType w:val="hybridMultilevel"/>
    <w:tmpl w:val="BEE4A7F8"/>
    <w:lvl w:ilvl="0" w:tplc="04160001">
      <w:start w:val="1"/>
      <w:numFmt w:val="bullet"/>
      <w:lvlText w:val=""/>
      <w:lvlJc w:val="left"/>
      <w:pPr>
        <w:ind w:left="754" w:hanging="360"/>
      </w:pPr>
      <w:rPr>
        <w:rFonts w:ascii="Symbol" w:hAnsi="Symbol" w:hint="default"/>
      </w:rPr>
    </w:lvl>
    <w:lvl w:ilvl="1" w:tplc="04160003">
      <w:start w:val="1"/>
      <w:numFmt w:val="bullet"/>
      <w:lvlText w:val="o"/>
      <w:lvlJc w:val="left"/>
      <w:pPr>
        <w:ind w:left="1474" w:hanging="360"/>
      </w:pPr>
      <w:rPr>
        <w:rFonts w:ascii="Courier New" w:hAnsi="Courier New" w:cs="Courier New" w:hint="default"/>
      </w:rPr>
    </w:lvl>
    <w:lvl w:ilvl="2" w:tplc="04160005">
      <w:start w:val="1"/>
      <w:numFmt w:val="bullet"/>
      <w:lvlText w:val=""/>
      <w:lvlJc w:val="left"/>
      <w:pPr>
        <w:ind w:left="2194" w:hanging="360"/>
      </w:pPr>
      <w:rPr>
        <w:rFonts w:ascii="Wingdings" w:hAnsi="Wingdings" w:hint="default"/>
      </w:rPr>
    </w:lvl>
    <w:lvl w:ilvl="3" w:tplc="04160001">
      <w:start w:val="1"/>
      <w:numFmt w:val="bullet"/>
      <w:lvlText w:val=""/>
      <w:lvlJc w:val="left"/>
      <w:pPr>
        <w:ind w:left="2914" w:hanging="360"/>
      </w:pPr>
      <w:rPr>
        <w:rFonts w:ascii="Symbol" w:hAnsi="Symbol" w:hint="default"/>
      </w:rPr>
    </w:lvl>
    <w:lvl w:ilvl="4" w:tplc="04160003">
      <w:start w:val="1"/>
      <w:numFmt w:val="bullet"/>
      <w:lvlText w:val="o"/>
      <w:lvlJc w:val="left"/>
      <w:pPr>
        <w:ind w:left="3634" w:hanging="360"/>
      </w:pPr>
      <w:rPr>
        <w:rFonts w:ascii="Courier New" w:hAnsi="Courier New" w:cs="Courier New" w:hint="default"/>
      </w:rPr>
    </w:lvl>
    <w:lvl w:ilvl="5" w:tplc="04160005">
      <w:start w:val="1"/>
      <w:numFmt w:val="bullet"/>
      <w:lvlText w:val=""/>
      <w:lvlJc w:val="left"/>
      <w:pPr>
        <w:ind w:left="4354" w:hanging="360"/>
      </w:pPr>
      <w:rPr>
        <w:rFonts w:ascii="Wingdings" w:hAnsi="Wingdings" w:hint="default"/>
      </w:rPr>
    </w:lvl>
    <w:lvl w:ilvl="6" w:tplc="04160001">
      <w:start w:val="1"/>
      <w:numFmt w:val="bullet"/>
      <w:lvlText w:val=""/>
      <w:lvlJc w:val="left"/>
      <w:pPr>
        <w:ind w:left="5074" w:hanging="360"/>
      </w:pPr>
      <w:rPr>
        <w:rFonts w:ascii="Symbol" w:hAnsi="Symbol" w:hint="default"/>
      </w:rPr>
    </w:lvl>
    <w:lvl w:ilvl="7" w:tplc="04160003">
      <w:start w:val="1"/>
      <w:numFmt w:val="bullet"/>
      <w:lvlText w:val="o"/>
      <w:lvlJc w:val="left"/>
      <w:pPr>
        <w:ind w:left="5794" w:hanging="360"/>
      </w:pPr>
      <w:rPr>
        <w:rFonts w:ascii="Courier New" w:hAnsi="Courier New" w:cs="Courier New" w:hint="default"/>
      </w:rPr>
    </w:lvl>
    <w:lvl w:ilvl="8" w:tplc="04160005">
      <w:start w:val="1"/>
      <w:numFmt w:val="bullet"/>
      <w:lvlText w:val=""/>
      <w:lvlJc w:val="left"/>
      <w:pPr>
        <w:ind w:left="6514" w:hanging="360"/>
      </w:pPr>
      <w:rPr>
        <w:rFonts w:ascii="Wingdings" w:hAnsi="Wingdings" w:hint="default"/>
      </w:rPr>
    </w:lvl>
  </w:abstractNum>
  <w:abstractNum w:abstractNumId="4">
    <w:nsid w:val="1E9917BF"/>
    <w:multiLevelType w:val="hybridMultilevel"/>
    <w:tmpl w:val="4F0841C8"/>
    <w:lvl w:ilvl="0" w:tplc="04160001">
      <w:numFmt w:val="bullet"/>
      <w:lvlText w:val=""/>
      <w:lvlJc w:val="left"/>
      <w:pPr>
        <w:ind w:left="1080" w:hanging="360"/>
      </w:pPr>
      <w:rPr>
        <w:rFonts w:ascii="Symbol" w:eastAsia="Times New Roman" w:hAnsi="Symbol" w:cs="Times New Roman"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5">
    <w:nsid w:val="202B4FEE"/>
    <w:multiLevelType w:val="hybridMultilevel"/>
    <w:tmpl w:val="4F34D37A"/>
    <w:lvl w:ilvl="0" w:tplc="04160001">
      <w:start w:val="1"/>
      <w:numFmt w:val="bullet"/>
      <w:lvlText w:val=""/>
      <w:lvlJc w:val="left"/>
      <w:pPr>
        <w:ind w:left="947" w:hanging="360"/>
      </w:pPr>
      <w:rPr>
        <w:rFonts w:ascii="Symbol" w:hAnsi="Symbol" w:hint="default"/>
      </w:rPr>
    </w:lvl>
    <w:lvl w:ilvl="1" w:tplc="04160003" w:tentative="1">
      <w:start w:val="1"/>
      <w:numFmt w:val="bullet"/>
      <w:lvlText w:val="o"/>
      <w:lvlJc w:val="left"/>
      <w:pPr>
        <w:ind w:left="1667" w:hanging="360"/>
      </w:pPr>
      <w:rPr>
        <w:rFonts w:ascii="Courier New" w:hAnsi="Courier New" w:cs="Courier New" w:hint="default"/>
      </w:rPr>
    </w:lvl>
    <w:lvl w:ilvl="2" w:tplc="04160005" w:tentative="1">
      <w:start w:val="1"/>
      <w:numFmt w:val="bullet"/>
      <w:lvlText w:val=""/>
      <w:lvlJc w:val="left"/>
      <w:pPr>
        <w:ind w:left="2387" w:hanging="360"/>
      </w:pPr>
      <w:rPr>
        <w:rFonts w:ascii="Wingdings" w:hAnsi="Wingdings" w:hint="default"/>
      </w:rPr>
    </w:lvl>
    <w:lvl w:ilvl="3" w:tplc="04160001" w:tentative="1">
      <w:start w:val="1"/>
      <w:numFmt w:val="bullet"/>
      <w:lvlText w:val=""/>
      <w:lvlJc w:val="left"/>
      <w:pPr>
        <w:ind w:left="3107" w:hanging="360"/>
      </w:pPr>
      <w:rPr>
        <w:rFonts w:ascii="Symbol" w:hAnsi="Symbol" w:hint="default"/>
      </w:rPr>
    </w:lvl>
    <w:lvl w:ilvl="4" w:tplc="04160003" w:tentative="1">
      <w:start w:val="1"/>
      <w:numFmt w:val="bullet"/>
      <w:lvlText w:val="o"/>
      <w:lvlJc w:val="left"/>
      <w:pPr>
        <w:ind w:left="3827" w:hanging="360"/>
      </w:pPr>
      <w:rPr>
        <w:rFonts w:ascii="Courier New" w:hAnsi="Courier New" w:cs="Courier New" w:hint="default"/>
      </w:rPr>
    </w:lvl>
    <w:lvl w:ilvl="5" w:tplc="04160005" w:tentative="1">
      <w:start w:val="1"/>
      <w:numFmt w:val="bullet"/>
      <w:lvlText w:val=""/>
      <w:lvlJc w:val="left"/>
      <w:pPr>
        <w:ind w:left="4547" w:hanging="360"/>
      </w:pPr>
      <w:rPr>
        <w:rFonts w:ascii="Wingdings" w:hAnsi="Wingdings" w:hint="default"/>
      </w:rPr>
    </w:lvl>
    <w:lvl w:ilvl="6" w:tplc="04160001" w:tentative="1">
      <w:start w:val="1"/>
      <w:numFmt w:val="bullet"/>
      <w:lvlText w:val=""/>
      <w:lvlJc w:val="left"/>
      <w:pPr>
        <w:ind w:left="5267" w:hanging="360"/>
      </w:pPr>
      <w:rPr>
        <w:rFonts w:ascii="Symbol" w:hAnsi="Symbol" w:hint="default"/>
      </w:rPr>
    </w:lvl>
    <w:lvl w:ilvl="7" w:tplc="04160003" w:tentative="1">
      <w:start w:val="1"/>
      <w:numFmt w:val="bullet"/>
      <w:lvlText w:val="o"/>
      <w:lvlJc w:val="left"/>
      <w:pPr>
        <w:ind w:left="5987" w:hanging="360"/>
      </w:pPr>
      <w:rPr>
        <w:rFonts w:ascii="Courier New" w:hAnsi="Courier New" w:cs="Courier New" w:hint="default"/>
      </w:rPr>
    </w:lvl>
    <w:lvl w:ilvl="8" w:tplc="04160005" w:tentative="1">
      <w:start w:val="1"/>
      <w:numFmt w:val="bullet"/>
      <w:lvlText w:val=""/>
      <w:lvlJc w:val="left"/>
      <w:pPr>
        <w:ind w:left="6707" w:hanging="360"/>
      </w:pPr>
      <w:rPr>
        <w:rFonts w:ascii="Wingdings" w:hAnsi="Wingdings" w:hint="default"/>
      </w:rPr>
    </w:lvl>
  </w:abstractNum>
  <w:abstractNum w:abstractNumId="6">
    <w:nsid w:val="2B7D0358"/>
    <w:multiLevelType w:val="multilevel"/>
    <w:tmpl w:val="0B40D1FE"/>
    <w:lvl w:ilvl="0">
      <w:start w:val="1"/>
      <w:numFmt w:val="lowerLetter"/>
      <w:lvlText w:val="%1)"/>
      <w:lvlJc w:val="left"/>
      <w:pPr>
        <w:ind w:left="567" w:hanging="283"/>
      </w:pPr>
      <w:rPr>
        <w:rFonts w:ascii="Arial" w:eastAsia="Arial" w:hAnsi="Arial" w:cs="Arial"/>
        <w:b w:val="0"/>
        <w:bCs w:val="0"/>
        <w:i/>
        <w:iCs/>
        <w:sz w:val="22"/>
        <w:szCs w:val="22"/>
      </w:rPr>
    </w:lvl>
    <w:lvl w:ilvl="1">
      <w:numFmt w:val="bullet"/>
      <w:lvlText w:val="•"/>
      <w:lvlJc w:val="left"/>
      <w:pPr>
        <w:ind w:left="1467" w:hanging="284"/>
      </w:pPr>
    </w:lvl>
    <w:lvl w:ilvl="2">
      <w:numFmt w:val="bullet"/>
      <w:lvlText w:val="•"/>
      <w:lvlJc w:val="left"/>
      <w:pPr>
        <w:ind w:left="2375" w:hanging="284"/>
      </w:pPr>
    </w:lvl>
    <w:lvl w:ilvl="3">
      <w:numFmt w:val="bullet"/>
      <w:lvlText w:val="•"/>
      <w:lvlJc w:val="left"/>
      <w:pPr>
        <w:ind w:left="3283" w:hanging="283"/>
      </w:pPr>
    </w:lvl>
    <w:lvl w:ilvl="4">
      <w:numFmt w:val="bullet"/>
      <w:lvlText w:val="•"/>
      <w:lvlJc w:val="left"/>
      <w:pPr>
        <w:ind w:left="4191" w:hanging="283"/>
      </w:pPr>
    </w:lvl>
    <w:lvl w:ilvl="5">
      <w:numFmt w:val="bullet"/>
      <w:lvlText w:val="•"/>
      <w:lvlJc w:val="left"/>
      <w:pPr>
        <w:ind w:left="5099" w:hanging="284"/>
      </w:pPr>
    </w:lvl>
    <w:lvl w:ilvl="6">
      <w:numFmt w:val="bullet"/>
      <w:lvlText w:val="•"/>
      <w:lvlJc w:val="left"/>
      <w:pPr>
        <w:ind w:left="6007" w:hanging="283"/>
      </w:pPr>
    </w:lvl>
    <w:lvl w:ilvl="7">
      <w:numFmt w:val="bullet"/>
      <w:lvlText w:val="•"/>
      <w:lvlJc w:val="left"/>
      <w:pPr>
        <w:ind w:left="6915" w:hanging="284"/>
      </w:pPr>
    </w:lvl>
    <w:lvl w:ilvl="8">
      <w:numFmt w:val="bullet"/>
      <w:lvlText w:val="•"/>
      <w:lvlJc w:val="left"/>
      <w:pPr>
        <w:ind w:left="7823" w:hanging="284"/>
      </w:pPr>
    </w:lvl>
  </w:abstractNum>
  <w:abstractNum w:abstractNumId="7">
    <w:nsid w:val="3A68584B"/>
    <w:multiLevelType w:val="multilevel"/>
    <w:tmpl w:val="D8FCB2EE"/>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3CBB0E43"/>
    <w:multiLevelType w:val="multilevel"/>
    <w:tmpl w:val="B6F68AD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3E465252"/>
    <w:multiLevelType w:val="hybridMultilevel"/>
    <w:tmpl w:val="94621BE8"/>
    <w:lvl w:ilvl="0" w:tplc="F6BA02FE">
      <w:start w:val="1"/>
      <w:numFmt w:val="lowerLetter"/>
      <w:lvlText w:val="%1)"/>
      <w:lvlJc w:val="left"/>
      <w:pPr>
        <w:ind w:left="1080" w:hanging="360"/>
      </w:pPr>
      <w:rPr>
        <w:rFonts w:hint="default"/>
        <w:b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nsid w:val="4597030A"/>
    <w:multiLevelType w:val="hybridMultilevel"/>
    <w:tmpl w:val="B09CF2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500F1426"/>
    <w:multiLevelType w:val="hybridMultilevel"/>
    <w:tmpl w:val="0F8CB396"/>
    <w:lvl w:ilvl="0" w:tplc="04160001">
      <w:start w:val="1"/>
      <w:numFmt w:val="bullet"/>
      <w:lvlText w:val=""/>
      <w:lvlJc w:val="left"/>
      <w:pPr>
        <w:ind w:left="1007" w:hanging="360"/>
      </w:pPr>
      <w:rPr>
        <w:rFonts w:ascii="Symbol" w:hAnsi="Symbol" w:hint="default"/>
      </w:rPr>
    </w:lvl>
    <w:lvl w:ilvl="1" w:tplc="04160003" w:tentative="1">
      <w:start w:val="1"/>
      <w:numFmt w:val="bullet"/>
      <w:lvlText w:val="o"/>
      <w:lvlJc w:val="left"/>
      <w:pPr>
        <w:ind w:left="1727" w:hanging="360"/>
      </w:pPr>
      <w:rPr>
        <w:rFonts w:ascii="Courier New" w:hAnsi="Courier New" w:cs="Courier New" w:hint="default"/>
      </w:rPr>
    </w:lvl>
    <w:lvl w:ilvl="2" w:tplc="04160005" w:tentative="1">
      <w:start w:val="1"/>
      <w:numFmt w:val="bullet"/>
      <w:lvlText w:val=""/>
      <w:lvlJc w:val="left"/>
      <w:pPr>
        <w:ind w:left="2447" w:hanging="360"/>
      </w:pPr>
      <w:rPr>
        <w:rFonts w:ascii="Wingdings" w:hAnsi="Wingdings" w:hint="default"/>
      </w:rPr>
    </w:lvl>
    <w:lvl w:ilvl="3" w:tplc="04160001" w:tentative="1">
      <w:start w:val="1"/>
      <w:numFmt w:val="bullet"/>
      <w:lvlText w:val=""/>
      <w:lvlJc w:val="left"/>
      <w:pPr>
        <w:ind w:left="3167" w:hanging="360"/>
      </w:pPr>
      <w:rPr>
        <w:rFonts w:ascii="Symbol" w:hAnsi="Symbol" w:hint="default"/>
      </w:rPr>
    </w:lvl>
    <w:lvl w:ilvl="4" w:tplc="04160003" w:tentative="1">
      <w:start w:val="1"/>
      <w:numFmt w:val="bullet"/>
      <w:lvlText w:val="o"/>
      <w:lvlJc w:val="left"/>
      <w:pPr>
        <w:ind w:left="3887" w:hanging="360"/>
      </w:pPr>
      <w:rPr>
        <w:rFonts w:ascii="Courier New" w:hAnsi="Courier New" w:cs="Courier New" w:hint="default"/>
      </w:rPr>
    </w:lvl>
    <w:lvl w:ilvl="5" w:tplc="04160005" w:tentative="1">
      <w:start w:val="1"/>
      <w:numFmt w:val="bullet"/>
      <w:lvlText w:val=""/>
      <w:lvlJc w:val="left"/>
      <w:pPr>
        <w:ind w:left="4607" w:hanging="360"/>
      </w:pPr>
      <w:rPr>
        <w:rFonts w:ascii="Wingdings" w:hAnsi="Wingdings" w:hint="default"/>
      </w:rPr>
    </w:lvl>
    <w:lvl w:ilvl="6" w:tplc="04160001" w:tentative="1">
      <w:start w:val="1"/>
      <w:numFmt w:val="bullet"/>
      <w:lvlText w:val=""/>
      <w:lvlJc w:val="left"/>
      <w:pPr>
        <w:ind w:left="5327" w:hanging="360"/>
      </w:pPr>
      <w:rPr>
        <w:rFonts w:ascii="Symbol" w:hAnsi="Symbol" w:hint="default"/>
      </w:rPr>
    </w:lvl>
    <w:lvl w:ilvl="7" w:tplc="04160003" w:tentative="1">
      <w:start w:val="1"/>
      <w:numFmt w:val="bullet"/>
      <w:lvlText w:val="o"/>
      <w:lvlJc w:val="left"/>
      <w:pPr>
        <w:ind w:left="6047" w:hanging="360"/>
      </w:pPr>
      <w:rPr>
        <w:rFonts w:ascii="Courier New" w:hAnsi="Courier New" w:cs="Courier New" w:hint="default"/>
      </w:rPr>
    </w:lvl>
    <w:lvl w:ilvl="8" w:tplc="04160005" w:tentative="1">
      <w:start w:val="1"/>
      <w:numFmt w:val="bullet"/>
      <w:lvlText w:val=""/>
      <w:lvlJc w:val="left"/>
      <w:pPr>
        <w:ind w:left="6767" w:hanging="360"/>
      </w:pPr>
      <w:rPr>
        <w:rFonts w:ascii="Wingdings" w:hAnsi="Wingdings" w:hint="default"/>
      </w:rPr>
    </w:lvl>
  </w:abstractNum>
  <w:abstractNum w:abstractNumId="12">
    <w:nsid w:val="53C32355"/>
    <w:multiLevelType w:val="hybridMultilevel"/>
    <w:tmpl w:val="3E8875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58707C83"/>
    <w:multiLevelType w:val="multilevel"/>
    <w:tmpl w:val="056C41C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nsid w:val="5DDE667E"/>
    <w:multiLevelType w:val="hybridMultilevel"/>
    <w:tmpl w:val="68E230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6F5864C9"/>
    <w:multiLevelType w:val="multilevel"/>
    <w:tmpl w:val="9A2875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70857B15"/>
    <w:multiLevelType w:val="multilevel"/>
    <w:tmpl w:val="313648F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nsid w:val="79BF559E"/>
    <w:multiLevelType w:val="multilevel"/>
    <w:tmpl w:val="CF08DAB2"/>
    <w:lvl w:ilvl="0">
      <w:start w:val="1"/>
      <w:numFmt w:val="decimal"/>
      <w:lvlText w:val="%1."/>
      <w:lvlJc w:val="left"/>
      <w:pPr>
        <w:ind w:left="566" w:hanging="283"/>
      </w:pPr>
      <w:rPr>
        <w:rFonts w:ascii="Arial" w:eastAsia="Arial" w:hAnsi="Arial" w:cs="Arial"/>
        <w:b/>
        <w:bCs/>
        <w:i w:val="0"/>
        <w:iCs w:val="0"/>
        <w:sz w:val="22"/>
        <w:szCs w:val="22"/>
      </w:rPr>
    </w:lvl>
    <w:lvl w:ilvl="1">
      <w:start w:val="1"/>
      <w:numFmt w:val="decimal"/>
      <w:lvlText w:val="%1.%2."/>
      <w:lvlJc w:val="left"/>
      <w:pPr>
        <w:ind w:left="284" w:hanging="567"/>
      </w:pPr>
    </w:lvl>
    <w:lvl w:ilvl="2">
      <w:start w:val="1"/>
      <w:numFmt w:val="decimal"/>
      <w:lvlText w:val="%1.%2.%3."/>
      <w:lvlJc w:val="left"/>
      <w:pPr>
        <w:ind w:left="284" w:hanging="567"/>
      </w:pPr>
    </w:lvl>
    <w:lvl w:ilvl="3">
      <w:start w:val="1"/>
      <w:numFmt w:val="decimal"/>
      <w:lvlText w:val="%1.%2.%3.%4."/>
      <w:lvlJc w:val="left"/>
      <w:pPr>
        <w:ind w:left="1082" w:hanging="567"/>
      </w:pPr>
    </w:lvl>
    <w:lvl w:ilvl="4">
      <w:start w:val="1"/>
      <w:numFmt w:val="decimal"/>
      <w:lvlText w:val="%1.%2.%3.%4.%5."/>
      <w:lvlJc w:val="left"/>
      <w:pPr>
        <w:ind w:left="284" w:hanging="567"/>
      </w:pPr>
      <w:rPr>
        <w:rFonts w:ascii="Arial" w:eastAsia="Arial" w:hAnsi="Arial" w:cs="Arial"/>
        <w:b w:val="0"/>
        <w:bCs w:val="0"/>
        <w:i w:val="0"/>
        <w:iCs w:val="0"/>
        <w:sz w:val="22"/>
        <w:szCs w:val="22"/>
      </w:rPr>
    </w:lvl>
    <w:lvl w:ilvl="5">
      <w:numFmt w:val="bullet"/>
      <w:lvlText w:val="•"/>
      <w:lvlJc w:val="left"/>
      <w:pPr>
        <w:ind w:left="840" w:hanging="567"/>
      </w:pPr>
    </w:lvl>
    <w:lvl w:ilvl="6">
      <w:numFmt w:val="bullet"/>
      <w:lvlText w:val="•"/>
      <w:lvlJc w:val="left"/>
      <w:pPr>
        <w:ind w:left="900" w:hanging="567"/>
      </w:pPr>
    </w:lvl>
    <w:lvl w:ilvl="7">
      <w:numFmt w:val="bullet"/>
      <w:lvlText w:val="•"/>
      <w:lvlJc w:val="left"/>
      <w:pPr>
        <w:ind w:left="1020" w:hanging="567"/>
      </w:pPr>
    </w:lvl>
    <w:lvl w:ilvl="8">
      <w:numFmt w:val="bullet"/>
      <w:lvlText w:val="•"/>
      <w:lvlJc w:val="left"/>
      <w:pPr>
        <w:ind w:left="1080" w:hanging="567"/>
      </w:pPr>
    </w:lvl>
  </w:abstractNum>
  <w:abstractNum w:abstractNumId="18">
    <w:nsid w:val="7A0F5E6D"/>
    <w:multiLevelType w:val="multilevel"/>
    <w:tmpl w:val="675A863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6"/>
  </w:num>
  <w:num w:numId="2">
    <w:abstractNumId w:val="18"/>
  </w:num>
  <w:num w:numId="3">
    <w:abstractNumId w:val="17"/>
  </w:num>
  <w:num w:numId="4">
    <w:abstractNumId w:val="6"/>
  </w:num>
  <w:num w:numId="5">
    <w:abstractNumId w:val="8"/>
  </w:num>
  <w:num w:numId="6">
    <w:abstractNumId w:val="13"/>
  </w:num>
  <w:num w:numId="7">
    <w:abstractNumId w:val="15"/>
  </w:num>
  <w:num w:numId="8">
    <w:abstractNumId w:val="0"/>
  </w:num>
  <w:num w:numId="9">
    <w:abstractNumId w:val="4"/>
  </w:num>
  <w:num w:numId="10">
    <w:abstractNumId w:val="14"/>
  </w:num>
  <w:num w:numId="11">
    <w:abstractNumId w:val="11"/>
  </w:num>
  <w:num w:numId="12">
    <w:abstractNumId w:val="2"/>
  </w:num>
  <w:num w:numId="13">
    <w:abstractNumId w:val="1"/>
  </w:num>
  <w:num w:numId="14">
    <w:abstractNumId w:val="10"/>
  </w:num>
  <w:num w:numId="15">
    <w:abstractNumId w:val="5"/>
  </w:num>
  <w:num w:numId="16">
    <w:abstractNumId w:val="12"/>
  </w:num>
  <w:num w:numId="17">
    <w:abstractNumId w:val="9"/>
  </w:num>
  <w:num w:numId="18">
    <w:abstractNumId w:val="3"/>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3DAB"/>
    <w:rsid w:val="000066A4"/>
    <w:rsid w:val="002B338E"/>
    <w:rsid w:val="00367FED"/>
    <w:rsid w:val="004E27F8"/>
    <w:rsid w:val="00581494"/>
    <w:rsid w:val="005A11F2"/>
    <w:rsid w:val="00766964"/>
    <w:rsid w:val="007F0A30"/>
    <w:rsid w:val="00813589"/>
    <w:rsid w:val="008C5CB0"/>
    <w:rsid w:val="008D3A92"/>
    <w:rsid w:val="00A01619"/>
    <w:rsid w:val="00A70C37"/>
    <w:rsid w:val="00A805D5"/>
    <w:rsid w:val="00A915C9"/>
    <w:rsid w:val="00AE476B"/>
    <w:rsid w:val="00B14CAF"/>
    <w:rsid w:val="00B83DAB"/>
    <w:rsid w:val="00BF6EAA"/>
    <w:rsid w:val="00D13077"/>
    <w:rsid w:val="00D24AEF"/>
    <w:rsid w:val="00D902A4"/>
    <w:rsid w:val="00DA5407"/>
    <w:rsid w:val="00DB14A3"/>
    <w:rsid w:val="00E95BB2"/>
    <w:rsid w:val="00EA3AFD"/>
    <w:rsid w:val="00F724B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A20039C-8BCE-436F-9FAD-2FE1C0FDB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pt-BR" w:eastAsia="pt-B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ind w:left="21"/>
      <w:outlineLvl w:val="0"/>
    </w:pPr>
    <w:rPr>
      <w:b/>
      <w:bCs/>
    </w:rPr>
  </w:style>
  <w:style w:type="paragraph" w:styleId="Ttulo2">
    <w:name w:val="heading 2"/>
    <w:basedOn w:val="Normal"/>
    <w:next w:val="Normal"/>
    <w:pPr>
      <w:ind w:left="712" w:hanging="428"/>
      <w:outlineLvl w:val="1"/>
    </w:pPr>
    <w:rPr>
      <w:b/>
      <w:bCs/>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ind w:left="284"/>
    </w:pPr>
  </w:style>
  <w:style w:type="paragraph" w:styleId="PargrafodaLista">
    <w:name w:val="List Paragraph"/>
    <w:aliases w:val="Marcadores,numbered,List Paragraph1,List Paragraph Char Char,Equipment,List Paragraph11,List 1 Paragraph,b1,Normal Sentence,List Paragraph111,lp1,Use Case List Paragraph,Heading2,FooterText,Paragraphe de liste1,列出段落,列出段落1,B1"/>
    <w:basedOn w:val="Normal"/>
    <w:link w:val="PargrafodaListaChar"/>
    <w:uiPriority w:val="1"/>
    <w:qFormat/>
    <w:pPr>
      <w:ind w:left="284"/>
      <w:jc w:val="both"/>
    </w:pPr>
  </w:style>
  <w:style w:type="paragraph" w:customStyle="1" w:styleId="TableParagraph">
    <w:name w:val="Table Paragraph"/>
    <w:basedOn w:val="Normal"/>
    <w:uiPriority w:val="1"/>
    <w:qFormat/>
  </w:style>
  <w:style w:type="character" w:styleId="Forte">
    <w:name w:val="Strong"/>
    <w:basedOn w:val="Fontepargpadro"/>
    <w:uiPriority w:val="22"/>
    <w:qFormat/>
    <w:rsid w:val="00714646"/>
    <w:rPr>
      <w:b/>
      <w:bCs/>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paragraph" w:styleId="Cabealho">
    <w:name w:val="header"/>
    <w:basedOn w:val="Normal"/>
    <w:link w:val="CabealhoChar"/>
    <w:uiPriority w:val="99"/>
    <w:unhideWhenUsed/>
    <w:rsid w:val="00DA5407"/>
    <w:pPr>
      <w:tabs>
        <w:tab w:val="center" w:pos="4252"/>
        <w:tab w:val="right" w:pos="8504"/>
      </w:tabs>
      <w:autoSpaceDE w:val="0"/>
      <w:autoSpaceDN w:val="0"/>
    </w:pPr>
    <w:rPr>
      <w:lang w:val="pt-PT" w:eastAsia="en-US"/>
    </w:rPr>
  </w:style>
  <w:style w:type="character" w:customStyle="1" w:styleId="CabealhoChar">
    <w:name w:val="Cabeçalho Char"/>
    <w:basedOn w:val="Fontepargpadro"/>
    <w:link w:val="Cabealho"/>
    <w:uiPriority w:val="99"/>
    <w:rsid w:val="00DA5407"/>
    <w:rPr>
      <w:lang w:val="pt-PT" w:eastAsia="en-US"/>
    </w:rPr>
  </w:style>
  <w:style w:type="character" w:customStyle="1" w:styleId="PargrafodaListaChar">
    <w:name w:val="Parágrafo da Lista Char"/>
    <w:aliases w:val="Marcadores Char,numbered Char,List Paragraph1 Char,List Paragraph Char Char Char,Equipment Char,List Paragraph11 Char,List 1 Paragraph Char,b1 Char,Normal Sentence Char,List Paragraph111 Char,lp1 Char,Use Case List Paragraph Char"/>
    <w:link w:val="PargrafodaLista"/>
    <w:uiPriority w:val="1"/>
    <w:qFormat/>
    <w:rsid w:val="00A01619"/>
  </w:style>
  <w:style w:type="paragraph" w:styleId="Rodap">
    <w:name w:val="footer"/>
    <w:basedOn w:val="Normal"/>
    <w:link w:val="RodapChar"/>
    <w:uiPriority w:val="99"/>
    <w:unhideWhenUsed/>
    <w:rsid w:val="005A11F2"/>
    <w:pPr>
      <w:tabs>
        <w:tab w:val="center" w:pos="4252"/>
        <w:tab w:val="right" w:pos="8504"/>
      </w:tabs>
    </w:pPr>
  </w:style>
  <w:style w:type="character" w:customStyle="1" w:styleId="RodapChar">
    <w:name w:val="Rodapé Char"/>
    <w:basedOn w:val="Fontepargpadro"/>
    <w:link w:val="Rodap"/>
    <w:uiPriority w:val="99"/>
    <w:rsid w:val="005A11F2"/>
  </w:style>
  <w:style w:type="paragraph" w:styleId="Commarcadores5">
    <w:name w:val="List Bullet 5"/>
    <w:basedOn w:val="Normal"/>
    <w:rsid w:val="00D902A4"/>
    <w:pPr>
      <w:widowControl/>
      <w:numPr>
        <w:numId w:val="19"/>
      </w:numPr>
      <w:contextualSpacing/>
    </w:pPr>
    <w:rPr>
      <w:rFonts w:ascii="Ecofont_Spranq_eco_Sans" w:eastAsia="Times New Roman" w:hAnsi="Ecofont_Spranq_eco_Sans" w:cs="Tahoma"/>
      <w:sz w:val="24"/>
      <w:szCs w:val="24"/>
    </w:rPr>
  </w:style>
  <w:style w:type="paragraph" w:customStyle="1" w:styleId="Nivel2">
    <w:name w:val="Nivel 2"/>
    <w:basedOn w:val="Normal"/>
    <w:qFormat/>
    <w:rsid w:val="00D902A4"/>
    <w:pPr>
      <w:widowControl/>
      <w:numPr>
        <w:ilvl w:val="1"/>
        <w:numId w:val="19"/>
      </w:numPr>
      <w:spacing w:before="120" w:after="120" w:line="276" w:lineRule="auto"/>
      <w:jc w:val="both"/>
    </w:pPr>
    <w:rPr>
      <w:rFonts w:eastAsia="Times New Roman"/>
      <w:color w:val="000000"/>
      <w:sz w:val="20"/>
      <w:szCs w:val="20"/>
    </w:rPr>
  </w:style>
  <w:style w:type="paragraph" w:customStyle="1" w:styleId="Nivel3">
    <w:name w:val="Nivel 3"/>
    <w:basedOn w:val="Normal"/>
    <w:link w:val="Nivel3Char"/>
    <w:qFormat/>
    <w:rsid w:val="00D902A4"/>
    <w:pPr>
      <w:widowControl/>
      <w:numPr>
        <w:ilvl w:val="2"/>
        <w:numId w:val="19"/>
      </w:numPr>
      <w:spacing w:before="120" w:after="120" w:line="276" w:lineRule="auto"/>
      <w:ind w:left="425" w:firstLine="0"/>
      <w:jc w:val="both"/>
    </w:pPr>
    <w:rPr>
      <w:rFonts w:eastAsia="Times New Roman"/>
      <w:color w:val="000000"/>
      <w:sz w:val="20"/>
      <w:szCs w:val="20"/>
    </w:rPr>
  </w:style>
  <w:style w:type="paragraph" w:customStyle="1" w:styleId="Nivel4">
    <w:name w:val="Nivel 4"/>
    <w:basedOn w:val="Nivel3"/>
    <w:qFormat/>
    <w:rsid w:val="00D902A4"/>
    <w:pPr>
      <w:numPr>
        <w:ilvl w:val="3"/>
      </w:numPr>
      <w:tabs>
        <w:tab w:val="clear" w:pos="2880"/>
      </w:tabs>
      <w:ind w:left="851" w:firstLine="0"/>
    </w:pPr>
    <w:rPr>
      <w:color w:val="auto"/>
    </w:rPr>
  </w:style>
  <w:style w:type="paragraph" w:customStyle="1" w:styleId="Nivel5">
    <w:name w:val="Nivel 5"/>
    <w:basedOn w:val="Nivel4"/>
    <w:qFormat/>
    <w:rsid w:val="00D902A4"/>
    <w:pPr>
      <w:numPr>
        <w:ilvl w:val="4"/>
      </w:numPr>
      <w:tabs>
        <w:tab w:val="clear" w:pos="3600"/>
        <w:tab w:val="num" w:pos="0"/>
        <w:tab w:val="num" w:pos="360"/>
      </w:tabs>
      <w:ind w:left="1276" w:firstLine="0"/>
    </w:pPr>
  </w:style>
  <w:style w:type="character" w:customStyle="1" w:styleId="Nivel3Char">
    <w:name w:val="Nivel 3 Char"/>
    <w:link w:val="Nivel3"/>
    <w:rsid w:val="00D902A4"/>
    <w:rPr>
      <w:rFonts w:eastAsia="Times New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254405">
      <w:bodyDiv w:val="1"/>
      <w:marLeft w:val="0"/>
      <w:marRight w:val="0"/>
      <w:marTop w:val="0"/>
      <w:marBottom w:val="0"/>
      <w:divBdr>
        <w:top w:val="none" w:sz="0" w:space="0" w:color="auto"/>
        <w:left w:val="none" w:sz="0" w:space="0" w:color="auto"/>
        <w:bottom w:val="none" w:sz="0" w:space="0" w:color="auto"/>
        <w:right w:val="none" w:sz="0" w:space="0" w:color="auto"/>
      </w:divBdr>
    </w:div>
    <w:div w:id="300117743">
      <w:bodyDiv w:val="1"/>
      <w:marLeft w:val="0"/>
      <w:marRight w:val="0"/>
      <w:marTop w:val="0"/>
      <w:marBottom w:val="0"/>
      <w:divBdr>
        <w:top w:val="none" w:sz="0" w:space="0" w:color="auto"/>
        <w:left w:val="none" w:sz="0" w:space="0" w:color="auto"/>
        <w:bottom w:val="none" w:sz="0" w:space="0" w:color="auto"/>
        <w:right w:val="none" w:sz="0" w:space="0" w:color="auto"/>
      </w:divBdr>
    </w:div>
    <w:div w:id="709691250">
      <w:bodyDiv w:val="1"/>
      <w:marLeft w:val="0"/>
      <w:marRight w:val="0"/>
      <w:marTop w:val="0"/>
      <w:marBottom w:val="0"/>
      <w:divBdr>
        <w:top w:val="none" w:sz="0" w:space="0" w:color="auto"/>
        <w:left w:val="none" w:sz="0" w:space="0" w:color="auto"/>
        <w:bottom w:val="none" w:sz="0" w:space="0" w:color="auto"/>
        <w:right w:val="none" w:sz="0" w:space="0" w:color="auto"/>
      </w:divBdr>
    </w:div>
    <w:div w:id="938830055">
      <w:bodyDiv w:val="1"/>
      <w:marLeft w:val="0"/>
      <w:marRight w:val="0"/>
      <w:marTop w:val="0"/>
      <w:marBottom w:val="0"/>
      <w:divBdr>
        <w:top w:val="none" w:sz="0" w:space="0" w:color="auto"/>
        <w:left w:val="none" w:sz="0" w:space="0" w:color="auto"/>
        <w:bottom w:val="none" w:sz="0" w:space="0" w:color="auto"/>
        <w:right w:val="none" w:sz="0" w:space="0" w:color="auto"/>
      </w:divBdr>
    </w:div>
    <w:div w:id="2092970366">
      <w:bodyDiv w:val="1"/>
      <w:marLeft w:val="0"/>
      <w:marRight w:val="0"/>
      <w:marTop w:val="0"/>
      <w:marBottom w:val="0"/>
      <w:divBdr>
        <w:top w:val="none" w:sz="0" w:space="0" w:color="auto"/>
        <w:left w:val="none" w:sz="0" w:space="0" w:color="auto"/>
        <w:bottom w:val="none" w:sz="0" w:space="0" w:color="auto"/>
        <w:right w:val="none" w:sz="0" w:space="0" w:color="auto"/>
      </w:divBdr>
    </w:div>
    <w:div w:id="21155912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8GAkydNbs5VbOl+w6QCu0cvSrg==">CgMxLjAyDmguNDU3ZXp4OHZmamljMg5oLmUwamwwaGtuaXppMDIOaC5yNjZxcWk5eWQzNXMyDmguZmlxa243bWQxcThsMg5oLmhueDl5cmtkeXh4bDIOaC41aG96dDk4M3NsOHkyDmgubjQ0MGYwNGdrOGkxMg5oLmk0OHNxdG9uM3lrdTIOaC4zMGVzMTJmbGw3ZWEyDmguOHZ0bGNtZWRjM2JvMg5oLmkxZWYyeDhmYndsdDIOaC54cXpzMjFwZXkzMzQyDmguaXNwc3RwbWZiZGE4Mg5oLnNhb29wcjlnNHVoazIOaC5hcHQ1OTczbGQ1bzUyDmguYmNmanZiamVtZmJjOAByITFvc05CYS03aVJkM3B6em8wdFlaWXNTbkQ0ZWttREpF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11</Pages>
  <Words>4413</Words>
  <Characters>23833</Characters>
  <Application>Microsoft Office Word</Application>
  <DocSecurity>0</DocSecurity>
  <Lines>198</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28190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dc:creator>
  <cp:lastModifiedBy>VILMAR</cp:lastModifiedBy>
  <cp:revision>11</cp:revision>
  <dcterms:created xsi:type="dcterms:W3CDTF">2026-01-05T17:14:00Z</dcterms:created>
  <dcterms:modified xsi:type="dcterms:W3CDTF">2026-06-18T16:16:00Z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2026-01-05T00:00:00Z</vt:filetime>
  </property>
  <property fmtid="{D5CDD505-2E9C-101B-9397-08002B2CF9AE}" pid="3" name="LastSaved">
    <vt:filetime>2026-01-05T00:00:00Z</vt:filetime>
  </property>
  <property fmtid="{D5CDD505-2E9C-101B-9397-08002B2CF9AE}" pid="4" name="Producer">
    <vt:lpwstr>Microsoft: Print To PDF</vt:lpwstr>
  </property>
</Properties>
</file>